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9E" w:rsidRDefault="008E289E" w:rsidP="008E289E">
      <w:pPr>
        <w:spacing w:line="276" w:lineRule="auto"/>
        <w:jc w:val="right"/>
      </w:pPr>
      <w:r>
        <w:t xml:space="preserve">   </w:t>
      </w:r>
      <w:r w:rsidRPr="00DC4D0F">
        <w:t>2 priedas</w:t>
      </w:r>
    </w:p>
    <w:p w:rsidR="008E289E" w:rsidRDefault="008E289E" w:rsidP="008E289E">
      <w:pPr>
        <w:spacing w:line="276" w:lineRule="auto"/>
        <w:jc w:val="both"/>
      </w:pPr>
    </w:p>
    <w:p w:rsidR="008E289E" w:rsidRDefault="008E289E" w:rsidP="008E289E">
      <w:pPr>
        <w:spacing w:line="276" w:lineRule="auto"/>
        <w:jc w:val="both"/>
      </w:pPr>
    </w:p>
    <w:p w:rsidR="008E289E" w:rsidRPr="00A43230" w:rsidRDefault="008E289E" w:rsidP="008E289E">
      <w:pPr>
        <w:spacing w:line="276" w:lineRule="auto"/>
        <w:rPr>
          <w:b/>
          <w:sz w:val="28"/>
          <w:szCs w:val="28"/>
        </w:rPr>
      </w:pPr>
      <w:r>
        <w:rPr>
          <w:b/>
          <w:sz w:val="28"/>
          <w:szCs w:val="28"/>
        </w:rPr>
        <w:t xml:space="preserve">                                        INKILŲ MAKETAI</w:t>
      </w:r>
    </w:p>
    <w:p w:rsidR="008E289E" w:rsidRDefault="008E289E" w:rsidP="008E289E">
      <w:pPr>
        <w:spacing w:line="276" w:lineRule="auto"/>
        <w:jc w:val="both"/>
        <w:rPr>
          <w:b/>
        </w:rPr>
      </w:pPr>
    </w:p>
    <w:p w:rsidR="008E289E" w:rsidRDefault="008E289E" w:rsidP="008E289E">
      <w:pPr>
        <w:spacing w:line="276" w:lineRule="auto"/>
        <w:jc w:val="both"/>
        <w:rPr>
          <w:b/>
        </w:rPr>
      </w:pPr>
      <w:r>
        <w:rPr>
          <w:b/>
        </w:rPr>
        <w:t xml:space="preserve">Mokykla _________________________________________________________ </w:t>
      </w:r>
    </w:p>
    <w:p w:rsidR="008E289E" w:rsidRDefault="008E289E" w:rsidP="008E289E">
      <w:pPr>
        <w:spacing w:line="276" w:lineRule="auto"/>
      </w:pPr>
      <w:r>
        <w:t xml:space="preserve">                                                 </w:t>
      </w:r>
      <w:r w:rsidRPr="007F5E9A">
        <w:t>(</w:t>
      </w:r>
      <w:r>
        <w:t>pavadinimas)</w:t>
      </w:r>
    </w:p>
    <w:p w:rsidR="008E289E" w:rsidRDefault="008E289E" w:rsidP="008E289E">
      <w:pPr>
        <w:spacing w:line="276" w:lineRule="auto"/>
        <w:jc w:val="both"/>
      </w:pPr>
    </w:p>
    <w:p w:rsidR="008E289E" w:rsidRDefault="008E289E" w:rsidP="008E289E">
      <w:pPr>
        <w:spacing w:line="276" w:lineRule="auto"/>
        <w:jc w:val="both"/>
      </w:pPr>
      <w:r>
        <w:t xml:space="preserve">         Mokiniai, vadovaujant mokytojui / vadovui, sukuria  1–2 nestandartinius inkilų maketus (gali būti: įvairioms paukščių rūšims, šikšnosparniams, viešbutėliai vabzdžiams ir pan.). Maketų dydis neribojamas, patogus atsivežti. Medžiagos maketams pagaminti gali būti įvairios. Vertinimo komisija skirs papildomus balus už atlikimo kokybę, originalumą. Bus išrinktas mokinių simpatijas pelnęs maketas (vyks mokinių balsavimas už patikusius maketus).  </w:t>
      </w:r>
    </w:p>
    <w:p w:rsidR="008E289E" w:rsidRPr="00DC4D0F" w:rsidRDefault="008E289E" w:rsidP="008E289E">
      <w:pPr>
        <w:spacing w:line="276" w:lineRule="auto"/>
        <w:jc w:val="both"/>
      </w:pPr>
    </w:p>
    <w:p w:rsidR="008E289E" w:rsidRDefault="008E289E" w:rsidP="008E289E">
      <w:pPr>
        <w:spacing w:line="276" w:lineRule="auto"/>
        <w:jc w:val="both"/>
      </w:pPr>
    </w:p>
    <w:p w:rsidR="00157E64" w:rsidRDefault="00157E64">
      <w:bookmarkStart w:id="0" w:name="_GoBack"/>
      <w:bookmarkEnd w:id="0"/>
    </w:p>
    <w:sectPr w:rsidR="00157E64" w:rsidSect="007857FC">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9E"/>
    <w:rsid w:val="00157E64"/>
    <w:rsid w:val="008E289E"/>
    <w:rsid w:val="00C313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F2BA9-1717-458B-97E6-2ABFB019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Kalaimaitė</dc:creator>
  <cp:keywords/>
  <dc:description/>
  <cp:lastModifiedBy>Viktorija Kalaimaitė</cp:lastModifiedBy>
  <cp:revision>1</cp:revision>
  <dcterms:created xsi:type="dcterms:W3CDTF">2016-01-14T13:30:00Z</dcterms:created>
  <dcterms:modified xsi:type="dcterms:W3CDTF">2016-01-14T13:30:00Z</dcterms:modified>
</cp:coreProperties>
</file>