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514B0" w14:textId="77777777" w:rsidR="00A23C0A" w:rsidRPr="008619D1" w:rsidRDefault="00A23C0A" w:rsidP="006A2E40">
      <w:pPr>
        <w:rPr>
          <w:rFonts w:cs="Times New Roman"/>
          <w:b/>
          <w:lang w:val="lt-LT"/>
        </w:rPr>
      </w:pPr>
    </w:p>
    <w:p w14:paraId="58A3C76D" w14:textId="77777777" w:rsidR="00943803" w:rsidRPr="008619D1" w:rsidRDefault="00943803" w:rsidP="006A2E40">
      <w:pPr>
        <w:jc w:val="center"/>
        <w:rPr>
          <w:rFonts w:cs="Times New Roman"/>
          <w:sz w:val="28"/>
          <w:szCs w:val="28"/>
        </w:rPr>
      </w:pPr>
      <w:r w:rsidRPr="008619D1">
        <w:rPr>
          <w:rFonts w:cs="Times New Roman"/>
          <w:sz w:val="28"/>
          <w:szCs w:val="28"/>
        </w:rPr>
        <w:t xml:space="preserve">Lietuvių kalbos ir literatūros olimpiada Lietuvos ir užsienio lietuviškų mokyklų </w:t>
      </w:r>
    </w:p>
    <w:p w14:paraId="1E268DC5" w14:textId="77777777" w:rsidR="00943803" w:rsidRPr="008619D1" w:rsidRDefault="00943803" w:rsidP="006A2E40">
      <w:pPr>
        <w:jc w:val="center"/>
        <w:rPr>
          <w:rFonts w:cs="Times New Roman"/>
          <w:sz w:val="28"/>
          <w:szCs w:val="28"/>
        </w:rPr>
      </w:pPr>
      <w:r w:rsidRPr="008619D1">
        <w:rPr>
          <w:rFonts w:cs="Times New Roman"/>
          <w:sz w:val="28"/>
          <w:szCs w:val="28"/>
        </w:rPr>
        <w:t>9</w:t>
      </w:r>
      <w:bookmarkStart w:id="0" w:name="_Hlk61341440"/>
      <w:r w:rsidRPr="008619D1">
        <w:rPr>
          <w:rFonts w:cs="Times New Roman"/>
          <w:sz w:val="28"/>
          <w:szCs w:val="28"/>
        </w:rPr>
        <w:t>–</w:t>
      </w:r>
      <w:bookmarkEnd w:id="0"/>
      <w:r w:rsidRPr="008619D1">
        <w:rPr>
          <w:rFonts w:cs="Times New Roman"/>
          <w:sz w:val="28"/>
          <w:szCs w:val="28"/>
        </w:rPr>
        <w:t>12/I–IV gimnazijos klasių mokiniams</w:t>
      </w:r>
    </w:p>
    <w:p w14:paraId="48198AFE" w14:textId="77777777" w:rsidR="00943803" w:rsidRPr="008619D1" w:rsidRDefault="00943803" w:rsidP="006A2E40">
      <w:pPr>
        <w:jc w:val="center"/>
        <w:rPr>
          <w:rFonts w:cs="Times New Roman"/>
          <w:sz w:val="28"/>
          <w:szCs w:val="28"/>
        </w:rPr>
      </w:pPr>
      <w:r w:rsidRPr="008619D1">
        <w:rPr>
          <w:rFonts w:cs="Times New Roman"/>
          <w:sz w:val="28"/>
          <w:szCs w:val="28"/>
        </w:rPr>
        <w:t>2021 m.</w:t>
      </w:r>
    </w:p>
    <w:p w14:paraId="16F6169B" w14:textId="77777777" w:rsidR="00943803" w:rsidRPr="008619D1" w:rsidRDefault="00943803" w:rsidP="006A2E40">
      <w:pPr>
        <w:jc w:val="center"/>
        <w:rPr>
          <w:rFonts w:cs="Times New Roman"/>
          <w:b/>
          <w:sz w:val="28"/>
          <w:szCs w:val="28"/>
          <w:u w:val="single"/>
        </w:rPr>
      </w:pPr>
      <w:r w:rsidRPr="008619D1">
        <w:rPr>
          <w:rFonts w:cs="Times New Roman"/>
          <w:b/>
          <w:sz w:val="28"/>
          <w:szCs w:val="28"/>
          <w:u w:val="single"/>
        </w:rPr>
        <w:t>11–12 klasės (III–IV gimnazijos klasės)</w:t>
      </w:r>
    </w:p>
    <w:p w14:paraId="79CDF419" w14:textId="77777777" w:rsidR="00943803" w:rsidRPr="008619D1" w:rsidRDefault="00943803" w:rsidP="006A2E40">
      <w:pPr>
        <w:jc w:val="center"/>
        <w:rPr>
          <w:rFonts w:cs="Times New Roman"/>
        </w:rPr>
      </w:pPr>
      <w:r w:rsidRPr="008619D1">
        <w:rPr>
          <w:rFonts w:cs="Times New Roman"/>
        </w:rPr>
        <w:t>Respublikinis etapas</w:t>
      </w:r>
    </w:p>
    <w:p w14:paraId="2FFCDBDD" w14:textId="77777777" w:rsidR="00A23C0A" w:rsidRDefault="00A23C0A" w:rsidP="006A2E40">
      <w:pPr>
        <w:jc w:val="center"/>
        <w:rPr>
          <w:rFonts w:cs="Times New Roman"/>
          <w:b/>
          <w:lang w:val="lt-LT"/>
        </w:rPr>
      </w:pPr>
    </w:p>
    <w:p w14:paraId="103B5116" w14:textId="77777777" w:rsidR="00E270C6" w:rsidRPr="008619D1" w:rsidRDefault="00E270C6" w:rsidP="006A2E40">
      <w:pPr>
        <w:jc w:val="center"/>
        <w:rPr>
          <w:rFonts w:cs="Times New Roman"/>
          <w:b/>
          <w:lang w:val="lt-LT"/>
        </w:rPr>
      </w:pPr>
    </w:p>
    <w:p w14:paraId="128B7F8F" w14:textId="24A6A9C9" w:rsidR="00A23C0A" w:rsidRPr="008619D1" w:rsidRDefault="003C7B48" w:rsidP="006A2E40">
      <w:pPr>
        <w:jc w:val="center"/>
        <w:rPr>
          <w:rFonts w:cs="Times New Roman"/>
          <w:b/>
          <w:lang w:val="lt-LT"/>
        </w:rPr>
      </w:pPr>
      <w:r w:rsidRPr="008619D1">
        <w:rPr>
          <w:rFonts w:cs="Times New Roman"/>
          <w:b/>
          <w:lang w:val="lt-LT"/>
        </w:rPr>
        <w:t>ATSAKYMAI</w:t>
      </w:r>
    </w:p>
    <w:p w14:paraId="1AFAF1CB" w14:textId="77777777" w:rsidR="00A23C0A" w:rsidRPr="008619D1" w:rsidRDefault="00A23C0A" w:rsidP="006A2E40">
      <w:pPr>
        <w:rPr>
          <w:rFonts w:cs="Times New Roman"/>
          <w:lang w:val="lt-LT"/>
        </w:rPr>
      </w:pPr>
    </w:p>
    <w:p w14:paraId="24795DEB" w14:textId="77777777" w:rsidR="00A23C0A" w:rsidRPr="008619D1" w:rsidRDefault="00A23C0A" w:rsidP="006A2E40">
      <w:pPr>
        <w:rPr>
          <w:rFonts w:cs="Times New Roman"/>
          <w:lang w:val="lt-LT"/>
        </w:rPr>
      </w:pPr>
    </w:p>
    <w:p w14:paraId="5F14B5F1" w14:textId="41B4E830" w:rsidR="00A23C0A" w:rsidRPr="008619D1" w:rsidRDefault="00DE75C3" w:rsidP="006A2E40">
      <w:pPr>
        <w:rPr>
          <w:rFonts w:cs="Times New Roman"/>
          <w:b/>
          <w:bCs/>
          <w:lang w:val="lt-LT"/>
        </w:rPr>
      </w:pPr>
      <w:r w:rsidRPr="008619D1">
        <w:rPr>
          <w:rFonts w:cs="Times New Roman"/>
          <w:b/>
          <w:bCs/>
          <w:lang w:val="lt-LT"/>
        </w:rPr>
        <w:t>I UŽDUOTIS</w:t>
      </w:r>
    </w:p>
    <w:p w14:paraId="543C4989" w14:textId="27DDED47" w:rsidR="00DE75C3" w:rsidRPr="008619D1" w:rsidRDefault="00DE75C3" w:rsidP="006A2E40">
      <w:pPr>
        <w:rPr>
          <w:rFonts w:cs="Times New Roman"/>
          <w:lang w:val="lt-LT"/>
        </w:rPr>
      </w:pPr>
    </w:p>
    <w:p w14:paraId="29C77578" w14:textId="2AD8343D" w:rsidR="00F46617" w:rsidRPr="008619D1" w:rsidRDefault="00F46617" w:rsidP="006A2E40">
      <w:pPr>
        <w:jc w:val="both"/>
        <w:rPr>
          <w:rFonts w:cs="Times New Roman"/>
          <w:lang w:val="lt-LT"/>
        </w:rPr>
      </w:pPr>
      <w:r w:rsidRPr="008619D1">
        <w:rPr>
          <w:rFonts w:cs="Times New Roman"/>
        </w:rPr>
        <w:t>Interpretacijos gali b</w:t>
      </w:r>
      <w:r w:rsidRPr="008619D1">
        <w:rPr>
          <w:rFonts w:cs="Times New Roman"/>
          <w:lang w:val="lt-LT"/>
        </w:rPr>
        <w:t>ūti įvairios. Svarbus bendras abiejų poetinių ištraukų aspektas –meno kūrini</w:t>
      </w:r>
      <w:r w:rsidR="006C6BB9" w:rsidRPr="008619D1">
        <w:rPr>
          <w:rFonts w:cs="Times New Roman"/>
          <w:lang w:val="lt-LT"/>
        </w:rPr>
        <w:t xml:space="preserve">ų </w:t>
      </w:r>
      <w:r w:rsidR="008619D1" w:rsidRPr="008619D1">
        <w:rPr>
          <w:rFonts w:cs="Times New Roman"/>
          <w:lang w:val="lt-LT"/>
        </w:rPr>
        <w:t>poveikis l</w:t>
      </w:r>
      <w:r w:rsidRPr="008619D1">
        <w:rPr>
          <w:rFonts w:cs="Times New Roman"/>
          <w:lang w:val="lt-LT"/>
        </w:rPr>
        <w:t xml:space="preserve">yrinio subjekto sąmonei (J. Brodskio ištraukoje tai </w:t>
      </w:r>
      <w:r w:rsidR="008619D1" w:rsidRPr="008619D1">
        <w:rPr>
          <w:rFonts w:cs="Times New Roman"/>
          <w:lang w:val="lt-LT"/>
        </w:rPr>
        <w:t xml:space="preserve">yra </w:t>
      </w:r>
      <w:r w:rsidRPr="008619D1">
        <w:rPr>
          <w:rFonts w:cs="Times New Roman"/>
          <w:lang w:val="lt-LT"/>
        </w:rPr>
        <w:t xml:space="preserve">romėnų dievo statula, H. Radausko kūrinyje – </w:t>
      </w:r>
      <w:r w:rsidR="003A536E" w:rsidRPr="008619D1">
        <w:rPr>
          <w:rFonts w:cs="Times New Roman"/>
          <w:lang w:val="lt-LT"/>
        </w:rPr>
        <w:t xml:space="preserve">neoimpresionisto </w:t>
      </w:r>
      <w:r w:rsidR="00833A3D" w:rsidRPr="008619D1">
        <w:rPr>
          <w:rFonts w:cs="Times New Roman"/>
          <w:lang w:val="lt-LT"/>
        </w:rPr>
        <w:t xml:space="preserve">Maurice </w:t>
      </w:r>
      <w:r w:rsidRPr="008619D1">
        <w:rPr>
          <w:rFonts w:cs="Times New Roman"/>
          <w:lang w:val="lt-LT"/>
        </w:rPr>
        <w:t>Denis paveikslas), atgijęs, kalbantis meno kūrinys</w:t>
      </w:r>
      <w:r w:rsidR="00833A3D" w:rsidRPr="008619D1">
        <w:rPr>
          <w:rFonts w:cs="Times New Roman"/>
          <w:lang w:val="lt-LT"/>
        </w:rPr>
        <w:t xml:space="preserve">, su kuriuo lyrinis subjektas užmezga </w:t>
      </w:r>
      <w:r w:rsidR="00CB54BA" w:rsidRPr="008619D1">
        <w:rPr>
          <w:rFonts w:cs="Times New Roman"/>
          <w:lang w:val="lt-LT"/>
        </w:rPr>
        <w:t>santykį</w:t>
      </w:r>
      <w:r w:rsidR="00833A3D" w:rsidRPr="008619D1">
        <w:rPr>
          <w:rFonts w:cs="Times New Roman"/>
          <w:lang w:val="lt-LT"/>
        </w:rPr>
        <w:t>.</w:t>
      </w:r>
    </w:p>
    <w:p w14:paraId="2593CC4B" w14:textId="77777777" w:rsidR="00000A06" w:rsidRPr="008619D1" w:rsidRDefault="00000A06" w:rsidP="006A2E40">
      <w:pPr>
        <w:rPr>
          <w:rFonts w:cs="Times New Roman"/>
        </w:rPr>
      </w:pPr>
    </w:p>
    <w:p w14:paraId="4358CD9E" w14:textId="77777777" w:rsidR="008619D1" w:rsidRPr="008619D1" w:rsidRDefault="008619D1" w:rsidP="006A2E40">
      <w:pPr>
        <w:rPr>
          <w:rFonts w:cs="Times New Roman"/>
        </w:rPr>
      </w:pPr>
    </w:p>
    <w:p w14:paraId="32111CFC" w14:textId="5052E167" w:rsidR="00000A06" w:rsidRPr="008619D1" w:rsidRDefault="00000A06" w:rsidP="006A2E40">
      <w:pPr>
        <w:rPr>
          <w:rFonts w:cs="Times New Roman"/>
          <w:b/>
          <w:bCs/>
          <w:lang w:val="lt-LT"/>
        </w:rPr>
      </w:pPr>
      <w:r w:rsidRPr="008619D1">
        <w:rPr>
          <w:rFonts w:cs="Times New Roman"/>
          <w:b/>
          <w:bCs/>
          <w:lang w:val="lt-LT"/>
        </w:rPr>
        <w:t>II UŽDUOTIS</w:t>
      </w:r>
    </w:p>
    <w:p w14:paraId="02A753D0" w14:textId="77777777" w:rsidR="00000A06" w:rsidRPr="008619D1" w:rsidRDefault="00000A06" w:rsidP="006A2E40">
      <w:pPr>
        <w:rPr>
          <w:rFonts w:cs="Times New Roman"/>
        </w:rPr>
      </w:pPr>
    </w:p>
    <w:p w14:paraId="560CE3E5" w14:textId="21CDCF82" w:rsidR="00000A06" w:rsidRPr="008619D1" w:rsidRDefault="00000A06" w:rsidP="006A2E40">
      <w:pPr>
        <w:jc w:val="both"/>
        <w:rPr>
          <w:rFonts w:cs="Times New Roman"/>
          <w:lang w:val="lt-LT"/>
        </w:rPr>
      </w:pPr>
      <w:r w:rsidRPr="008619D1">
        <w:rPr>
          <w:rFonts w:cs="Times New Roman"/>
          <w:lang w:val="lt-LT"/>
        </w:rPr>
        <w:t>1. Atsakymai gali bū</w:t>
      </w:r>
      <w:r w:rsidR="009C3E0A">
        <w:rPr>
          <w:rFonts w:cs="Times New Roman"/>
          <w:lang w:val="lt-LT"/>
        </w:rPr>
        <w:t>t</w:t>
      </w:r>
      <w:r w:rsidRPr="008619D1">
        <w:rPr>
          <w:rFonts w:cs="Times New Roman"/>
          <w:lang w:val="lt-LT"/>
        </w:rPr>
        <w:t xml:space="preserve">i įvairūs: </w:t>
      </w:r>
      <w:r w:rsidRPr="008619D1">
        <w:rPr>
          <w:rFonts w:cs="Times New Roman"/>
          <w:i/>
          <w:lang w:val="lt-LT"/>
        </w:rPr>
        <w:t>dvėsti</w:t>
      </w:r>
      <w:r w:rsidRPr="008619D1">
        <w:rPr>
          <w:rFonts w:cs="Times New Roman"/>
          <w:lang w:val="lt-LT"/>
        </w:rPr>
        <w:t xml:space="preserve"> – </w:t>
      </w:r>
      <w:r w:rsidRPr="008619D1">
        <w:rPr>
          <w:rFonts w:cs="Times New Roman"/>
          <w:i/>
          <w:lang w:val="lt-LT"/>
        </w:rPr>
        <w:t>dvasia</w:t>
      </w:r>
      <w:r w:rsidRPr="008619D1">
        <w:rPr>
          <w:rFonts w:cs="Times New Roman"/>
          <w:lang w:val="lt-LT"/>
        </w:rPr>
        <w:t xml:space="preserve">, </w:t>
      </w:r>
      <w:r w:rsidRPr="008619D1">
        <w:rPr>
          <w:rFonts w:cs="Times New Roman"/>
          <w:i/>
          <w:lang w:val="lt-LT"/>
        </w:rPr>
        <w:t>šliaužti</w:t>
      </w:r>
      <w:r w:rsidRPr="008619D1">
        <w:rPr>
          <w:rFonts w:cs="Times New Roman"/>
          <w:lang w:val="lt-LT"/>
        </w:rPr>
        <w:t xml:space="preserve"> – </w:t>
      </w:r>
      <w:r w:rsidRPr="008619D1">
        <w:rPr>
          <w:rFonts w:cs="Times New Roman"/>
          <w:i/>
          <w:lang w:val="lt-LT"/>
        </w:rPr>
        <w:t>šliužas</w:t>
      </w:r>
      <w:r w:rsidRPr="008619D1">
        <w:rPr>
          <w:rFonts w:cs="Times New Roman"/>
          <w:lang w:val="lt-LT"/>
        </w:rPr>
        <w:t xml:space="preserve">, </w:t>
      </w:r>
      <w:r w:rsidRPr="008619D1">
        <w:rPr>
          <w:rFonts w:cs="Times New Roman"/>
          <w:i/>
          <w:lang w:val="lt-LT"/>
        </w:rPr>
        <w:t>veisti</w:t>
      </w:r>
      <w:r w:rsidRPr="008619D1">
        <w:rPr>
          <w:rFonts w:cs="Times New Roman"/>
          <w:lang w:val="lt-LT"/>
        </w:rPr>
        <w:t xml:space="preserve"> – </w:t>
      </w:r>
      <w:r w:rsidRPr="008619D1">
        <w:rPr>
          <w:rFonts w:cs="Times New Roman"/>
          <w:i/>
          <w:lang w:val="lt-LT"/>
        </w:rPr>
        <w:t>vaisius</w:t>
      </w:r>
      <w:r w:rsidRPr="008619D1">
        <w:rPr>
          <w:rFonts w:cs="Times New Roman"/>
          <w:lang w:val="lt-LT"/>
        </w:rPr>
        <w:t>.</w:t>
      </w:r>
    </w:p>
    <w:p w14:paraId="478FA6E7" w14:textId="77777777" w:rsidR="00000A06" w:rsidRPr="008619D1" w:rsidRDefault="00000A06" w:rsidP="006A2E40">
      <w:pPr>
        <w:jc w:val="both"/>
        <w:rPr>
          <w:rFonts w:cs="Times New Roman"/>
          <w:lang w:val="lt-LT"/>
        </w:rPr>
      </w:pPr>
      <w:r w:rsidRPr="008619D1">
        <w:rPr>
          <w:rFonts w:cs="Times New Roman"/>
          <w:lang w:val="lt-LT"/>
        </w:rPr>
        <w:t xml:space="preserve">2. </w:t>
      </w:r>
      <w:r w:rsidRPr="008619D1">
        <w:rPr>
          <w:rFonts w:cs="Times New Roman"/>
          <w:i/>
          <w:lang w:val="lt-LT"/>
        </w:rPr>
        <w:t>šviesa</w:t>
      </w:r>
      <w:r w:rsidRPr="008619D1">
        <w:rPr>
          <w:rFonts w:cs="Times New Roman"/>
          <w:lang w:val="lt-LT"/>
        </w:rPr>
        <w:t xml:space="preserve"> – </w:t>
      </w:r>
      <w:r w:rsidRPr="008619D1">
        <w:rPr>
          <w:rFonts w:cs="Times New Roman"/>
          <w:i/>
          <w:lang w:val="lt-LT"/>
        </w:rPr>
        <w:t>šviet</w:t>
      </w:r>
      <w:r w:rsidRPr="008619D1">
        <w:rPr>
          <w:rFonts w:cs="Times New Roman"/>
          <w:lang w:val="lt-LT"/>
        </w:rPr>
        <w:t xml:space="preserve">-, </w:t>
      </w:r>
      <w:r w:rsidRPr="008619D1">
        <w:rPr>
          <w:rFonts w:cs="Times New Roman"/>
          <w:i/>
          <w:lang w:val="lt-LT"/>
        </w:rPr>
        <w:t>pūslė</w:t>
      </w:r>
      <w:r w:rsidRPr="008619D1">
        <w:rPr>
          <w:rFonts w:cs="Times New Roman"/>
          <w:lang w:val="lt-LT"/>
        </w:rPr>
        <w:t xml:space="preserve"> – </w:t>
      </w:r>
      <w:r w:rsidRPr="008619D1">
        <w:rPr>
          <w:rFonts w:cs="Times New Roman"/>
          <w:i/>
          <w:lang w:val="lt-LT"/>
        </w:rPr>
        <w:t>pūt</w:t>
      </w:r>
      <w:r w:rsidRPr="008619D1">
        <w:rPr>
          <w:rFonts w:cs="Times New Roman"/>
          <w:lang w:val="lt-LT"/>
        </w:rPr>
        <w:t>-.</w:t>
      </w:r>
    </w:p>
    <w:p w14:paraId="4654AFCE" w14:textId="77777777" w:rsidR="00000A06" w:rsidRPr="008619D1" w:rsidRDefault="00000A06" w:rsidP="006A2E40">
      <w:pPr>
        <w:rPr>
          <w:rFonts w:cs="Times New Roman"/>
        </w:rPr>
      </w:pPr>
    </w:p>
    <w:p w14:paraId="6847116D" w14:textId="77777777" w:rsidR="00000A06" w:rsidRPr="008619D1" w:rsidRDefault="00000A06" w:rsidP="006A2E40">
      <w:pPr>
        <w:rPr>
          <w:rFonts w:cs="Times New Roman"/>
        </w:rPr>
      </w:pPr>
    </w:p>
    <w:p w14:paraId="6D1C9C2B" w14:textId="40D50ED9" w:rsidR="00DE75C3" w:rsidRPr="008619D1" w:rsidRDefault="008746A2" w:rsidP="006A2E40">
      <w:pPr>
        <w:rPr>
          <w:rFonts w:cs="Times New Roman"/>
          <w:b/>
          <w:bCs/>
          <w:lang w:val="lt-LT"/>
        </w:rPr>
      </w:pPr>
      <w:r w:rsidRPr="008619D1">
        <w:rPr>
          <w:rFonts w:cs="Times New Roman"/>
          <w:b/>
          <w:bCs/>
          <w:lang w:val="lt-LT"/>
        </w:rPr>
        <w:t>III UŽDUOTIS</w:t>
      </w:r>
    </w:p>
    <w:p w14:paraId="4A4BB582" w14:textId="77777777" w:rsidR="00AF075A" w:rsidRDefault="00AF075A" w:rsidP="00AF075A">
      <w:pPr>
        <w:pStyle w:val="NormalWeb"/>
        <w:spacing w:before="0" w:beforeAutospacing="0" w:after="0" w:afterAutospacing="0"/>
        <w:rPr>
          <w:rFonts w:eastAsia="Times New Roman"/>
          <w:bCs/>
          <w:sz w:val="24"/>
          <w:szCs w:val="24"/>
          <w:lang w:val="uz-Cyrl-UZ" w:eastAsia="en-GB"/>
        </w:rPr>
      </w:pPr>
    </w:p>
    <w:p w14:paraId="2A7A386E" w14:textId="2BE8B31D" w:rsidR="008746A2" w:rsidRPr="008619D1" w:rsidRDefault="00AF075A" w:rsidP="00AF075A">
      <w:pPr>
        <w:pStyle w:val="NormalWeb"/>
        <w:spacing w:before="0" w:beforeAutospacing="0" w:after="0" w:afterAutospacing="0"/>
        <w:rPr>
          <w:rFonts w:eastAsia="Times New Roman"/>
          <w:bCs/>
          <w:sz w:val="24"/>
          <w:szCs w:val="24"/>
          <w:lang w:val="uz-Cyrl-UZ" w:eastAsia="en-GB"/>
        </w:rPr>
      </w:pPr>
      <w:r>
        <w:rPr>
          <w:rFonts w:eastAsia="Times New Roman"/>
          <w:bCs/>
          <w:sz w:val="24"/>
          <w:szCs w:val="24"/>
          <w:lang w:val="uz-Cyrl-UZ" w:eastAsia="en-GB"/>
        </w:rPr>
        <w:t xml:space="preserve">1. </w:t>
      </w:r>
      <w:r w:rsidR="008746A2" w:rsidRPr="008619D1">
        <w:rPr>
          <w:rFonts w:eastAsia="Times New Roman"/>
          <w:bCs/>
          <w:sz w:val="24"/>
          <w:szCs w:val="24"/>
          <w:lang w:val="uz-Cyrl-UZ" w:eastAsia="en-GB"/>
        </w:rPr>
        <w:t>Icchok</w:t>
      </w:r>
      <w:r w:rsidR="008746A2" w:rsidRPr="008619D1">
        <w:rPr>
          <w:rFonts w:eastAsia="Times New Roman"/>
          <w:bCs/>
          <w:sz w:val="24"/>
          <w:szCs w:val="24"/>
          <w:lang w:val="lt-LT" w:eastAsia="en-GB"/>
        </w:rPr>
        <w:t>as</w:t>
      </w:r>
      <w:r w:rsidR="008746A2" w:rsidRPr="008619D1">
        <w:rPr>
          <w:rFonts w:eastAsia="Times New Roman"/>
          <w:bCs/>
          <w:sz w:val="24"/>
          <w:szCs w:val="24"/>
          <w:lang w:val="uz-Cyrl-UZ" w:eastAsia="en-GB"/>
        </w:rPr>
        <w:t xml:space="preserve"> Mer</w:t>
      </w:r>
      <w:r w:rsidR="008746A2" w:rsidRPr="008619D1">
        <w:rPr>
          <w:rFonts w:eastAsia="Times New Roman"/>
          <w:bCs/>
          <w:sz w:val="24"/>
          <w:szCs w:val="24"/>
          <w:lang w:val="lt-LT" w:eastAsia="en-GB"/>
        </w:rPr>
        <w:t>as,</w:t>
      </w:r>
      <w:r w:rsidR="008746A2" w:rsidRPr="008619D1">
        <w:rPr>
          <w:rFonts w:eastAsia="Times New Roman"/>
          <w:bCs/>
          <w:sz w:val="24"/>
          <w:szCs w:val="24"/>
          <w:lang w:val="uz-Cyrl-UZ" w:eastAsia="en-GB"/>
        </w:rPr>
        <w:t xml:space="preserve"> </w:t>
      </w:r>
      <w:r w:rsidR="0032035A" w:rsidRPr="008619D1">
        <w:rPr>
          <w:sz w:val="24"/>
          <w:szCs w:val="24"/>
        </w:rPr>
        <w:t>„</w:t>
      </w:r>
      <w:r w:rsidR="008746A2" w:rsidRPr="008619D1">
        <w:rPr>
          <w:rFonts w:eastAsia="Times New Roman"/>
          <w:bCs/>
          <w:sz w:val="24"/>
          <w:szCs w:val="24"/>
          <w:lang w:val="uz-Cyrl-UZ" w:eastAsia="en-GB"/>
        </w:rPr>
        <w:t>Geltonas lopa</w:t>
      </w:r>
      <w:r w:rsidR="009C3E0A">
        <w:rPr>
          <w:rFonts w:eastAsia="Times New Roman"/>
          <w:bCs/>
          <w:sz w:val="24"/>
          <w:szCs w:val="24"/>
          <w:lang w:val="lt-LT" w:eastAsia="en-GB"/>
        </w:rPr>
        <w:t>s</w:t>
      </w:r>
      <w:r w:rsidR="0032035A" w:rsidRPr="008619D1">
        <w:rPr>
          <w:sz w:val="24"/>
          <w:szCs w:val="24"/>
        </w:rPr>
        <w:t>“</w:t>
      </w:r>
      <w:r w:rsidR="0032035A" w:rsidRPr="008619D1">
        <w:rPr>
          <w:rFonts w:eastAsia="Times New Roman"/>
          <w:bCs/>
          <w:sz w:val="24"/>
          <w:szCs w:val="24"/>
          <w:lang w:val="lt-LT" w:eastAsia="en-GB"/>
        </w:rPr>
        <w:t xml:space="preserve"> </w:t>
      </w:r>
      <w:r w:rsidR="008746A2" w:rsidRPr="008619D1">
        <w:rPr>
          <w:rFonts w:eastAsia="Times New Roman"/>
          <w:bCs/>
          <w:sz w:val="24"/>
          <w:szCs w:val="24"/>
          <w:lang w:val="lt-LT" w:eastAsia="en-GB"/>
        </w:rPr>
        <w:t>(</w:t>
      </w:r>
      <w:r w:rsidR="008746A2" w:rsidRPr="008619D1">
        <w:rPr>
          <w:rFonts w:eastAsia="Times New Roman"/>
          <w:bCs/>
          <w:sz w:val="24"/>
          <w:szCs w:val="24"/>
          <w:lang w:eastAsia="en-GB"/>
        </w:rPr>
        <w:t>1960).</w:t>
      </w:r>
    </w:p>
    <w:p w14:paraId="48F60DE7" w14:textId="13825C38" w:rsidR="008746A2" w:rsidRPr="008619D1" w:rsidRDefault="00AF075A" w:rsidP="00AF075A">
      <w:pPr>
        <w:pStyle w:val="NormalWeb"/>
        <w:spacing w:before="0" w:beforeAutospacing="0" w:after="0" w:afterAutospacing="0"/>
        <w:rPr>
          <w:rFonts w:eastAsia="Times New Roman"/>
          <w:bCs/>
          <w:sz w:val="24"/>
          <w:szCs w:val="24"/>
          <w:lang w:val="uz-Cyrl-UZ" w:eastAsia="en-GB"/>
        </w:rPr>
      </w:pPr>
      <w:r>
        <w:rPr>
          <w:bCs/>
          <w:sz w:val="24"/>
          <w:szCs w:val="24"/>
          <w:lang w:val="lt-LT"/>
        </w:rPr>
        <w:t xml:space="preserve">2. </w:t>
      </w:r>
      <w:r w:rsidR="008746A2" w:rsidRPr="008619D1">
        <w:rPr>
          <w:bCs/>
          <w:sz w:val="24"/>
          <w:szCs w:val="24"/>
          <w:lang w:val="lt-LT"/>
        </w:rPr>
        <w:t>Žydų holokaustas, vykęs II pasaulinio karo metais.</w:t>
      </w:r>
    </w:p>
    <w:p w14:paraId="7B303805" w14:textId="0B189D00" w:rsidR="008746A2" w:rsidRPr="008619D1" w:rsidRDefault="00AF075A" w:rsidP="00AF075A">
      <w:pPr>
        <w:pStyle w:val="NormalWeb"/>
        <w:spacing w:before="0" w:beforeAutospacing="0" w:after="0" w:afterAutospacing="0"/>
        <w:rPr>
          <w:rFonts w:eastAsia="Times New Roman"/>
          <w:bCs/>
          <w:sz w:val="24"/>
          <w:szCs w:val="24"/>
          <w:lang w:val="uz-Cyrl-UZ" w:eastAsia="en-GB"/>
        </w:rPr>
      </w:pPr>
      <w:r>
        <w:rPr>
          <w:bCs/>
          <w:sz w:val="24"/>
          <w:szCs w:val="24"/>
          <w:lang w:val="lt-LT"/>
        </w:rPr>
        <w:t xml:space="preserve">3. </w:t>
      </w:r>
      <w:r w:rsidR="008746A2" w:rsidRPr="008619D1">
        <w:rPr>
          <w:bCs/>
          <w:sz w:val="24"/>
          <w:szCs w:val="24"/>
          <w:lang w:val="lt-LT"/>
        </w:rPr>
        <w:t xml:space="preserve">Petro Cvirkos </w:t>
      </w:r>
      <w:r w:rsidR="0032035A" w:rsidRPr="008619D1">
        <w:rPr>
          <w:sz w:val="24"/>
          <w:szCs w:val="24"/>
        </w:rPr>
        <w:t>„</w:t>
      </w:r>
      <w:r w:rsidR="008746A2" w:rsidRPr="008619D1">
        <w:rPr>
          <w:bCs/>
          <w:sz w:val="24"/>
          <w:szCs w:val="24"/>
          <w:lang w:val="lt-LT"/>
        </w:rPr>
        <w:t>Lakštingala</w:t>
      </w:r>
      <w:r w:rsidR="0032035A" w:rsidRPr="008619D1">
        <w:rPr>
          <w:sz w:val="24"/>
          <w:szCs w:val="24"/>
        </w:rPr>
        <w:t>“</w:t>
      </w:r>
      <w:r w:rsidR="008746A2" w:rsidRPr="008619D1">
        <w:rPr>
          <w:bCs/>
          <w:sz w:val="24"/>
          <w:szCs w:val="24"/>
          <w:lang w:val="lt-LT"/>
        </w:rPr>
        <w:t xml:space="preserve"> (pirmą kartą paskelbtas </w:t>
      </w:r>
      <w:r w:rsidR="008746A2" w:rsidRPr="008619D1">
        <w:rPr>
          <w:bCs/>
          <w:sz w:val="24"/>
          <w:szCs w:val="24"/>
        </w:rPr>
        <w:t>1942).</w:t>
      </w:r>
    </w:p>
    <w:p w14:paraId="78B85AB7" w14:textId="537D0D26" w:rsidR="008746A2" w:rsidRDefault="008746A2" w:rsidP="006A2E40">
      <w:pPr>
        <w:rPr>
          <w:rFonts w:cs="Times New Roman"/>
          <w:b/>
          <w:lang w:val="lt-LT"/>
        </w:rPr>
      </w:pPr>
    </w:p>
    <w:p w14:paraId="5FAE7207" w14:textId="77777777" w:rsidR="006A2E40" w:rsidRPr="008619D1" w:rsidRDefault="006A2E40" w:rsidP="006A2E40">
      <w:pPr>
        <w:rPr>
          <w:rFonts w:cs="Times New Roman"/>
          <w:b/>
          <w:lang w:val="lt-LT"/>
        </w:rPr>
      </w:pPr>
    </w:p>
    <w:p w14:paraId="1C13900D" w14:textId="358A0316" w:rsidR="00000A06" w:rsidRPr="008619D1" w:rsidRDefault="00000A06" w:rsidP="006A2E40">
      <w:pPr>
        <w:rPr>
          <w:rFonts w:cs="Times New Roman"/>
          <w:b/>
          <w:lang w:val="lt-LT"/>
        </w:rPr>
      </w:pPr>
      <w:r w:rsidRPr="008619D1">
        <w:rPr>
          <w:rFonts w:cs="Times New Roman"/>
          <w:b/>
          <w:lang w:val="lt-LT"/>
        </w:rPr>
        <w:t>IV UŽDUOTIS</w:t>
      </w:r>
    </w:p>
    <w:p w14:paraId="7F6E4F94" w14:textId="45EFECBB" w:rsidR="008746A2" w:rsidRPr="008619D1" w:rsidRDefault="008746A2" w:rsidP="006A2E40">
      <w:pPr>
        <w:rPr>
          <w:rFonts w:cs="Times New Roman"/>
          <w:b/>
          <w:lang w:val="lt-LT"/>
        </w:rPr>
      </w:pPr>
    </w:p>
    <w:p w14:paraId="7A78026F" w14:textId="192C297E" w:rsidR="00000A06" w:rsidRPr="008619D1" w:rsidRDefault="00000A06" w:rsidP="006A2E40">
      <w:pPr>
        <w:rPr>
          <w:rFonts w:cs="Times New Roman"/>
        </w:rPr>
      </w:pPr>
      <w:r w:rsidRPr="008619D1">
        <w:rPr>
          <w:rFonts w:cs="Times New Roman"/>
        </w:rPr>
        <w:t>1. Adalbertas Becenbergeris; tyrė lietuv</w:t>
      </w:r>
      <w:r w:rsidR="009C3E0A">
        <w:rPr>
          <w:rFonts w:cs="Times New Roman"/>
        </w:rPr>
        <w:t>i</w:t>
      </w:r>
      <w:r w:rsidRPr="008619D1">
        <w:rPr>
          <w:rFonts w:cs="Times New Roman"/>
        </w:rPr>
        <w:t>ų, latvių ir prūsų kalbas.</w:t>
      </w:r>
    </w:p>
    <w:p w14:paraId="69025C99" w14:textId="77777777" w:rsidR="00000A06" w:rsidRPr="008619D1" w:rsidRDefault="00000A06" w:rsidP="006A2E40">
      <w:pPr>
        <w:rPr>
          <w:rFonts w:cs="Times New Roman"/>
        </w:rPr>
      </w:pPr>
      <w:r w:rsidRPr="008619D1">
        <w:rPr>
          <w:rFonts w:cs="Times New Roman"/>
        </w:rPr>
        <w:t xml:space="preserve">2. Samuelis Boguslavas Chylinskis; XVII a. </w:t>
      </w:r>
    </w:p>
    <w:p w14:paraId="1AA75897" w14:textId="77777777" w:rsidR="00000A06" w:rsidRPr="008619D1" w:rsidRDefault="00000A06" w:rsidP="006A2E40">
      <w:pPr>
        <w:rPr>
          <w:rFonts w:cs="Times New Roman"/>
        </w:rPr>
      </w:pPr>
      <w:r w:rsidRPr="008619D1">
        <w:rPr>
          <w:rFonts w:cs="Times New Roman"/>
        </w:rPr>
        <w:t>3. Baltramiejus Vilentas, XVI a.</w:t>
      </w:r>
    </w:p>
    <w:p w14:paraId="20FE47C3" w14:textId="77777777" w:rsidR="00000A06" w:rsidRPr="008619D1" w:rsidRDefault="00000A06" w:rsidP="006A2E40">
      <w:pPr>
        <w:rPr>
          <w:rFonts w:cs="Times New Roman"/>
        </w:rPr>
      </w:pPr>
      <w:r w:rsidRPr="008619D1">
        <w:rPr>
          <w:rFonts w:cs="Times New Roman"/>
        </w:rPr>
        <w:t>4. Zigmas Zinkevičius, tyrė ir publikavo Kazimiero Būgos mokslinį palikimą.</w:t>
      </w:r>
    </w:p>
    <w:p w14:paraId="5613D270" w14:textId="77777777" w:rsidR="00000A06" w:rsidRPr="008619D1" w:rsidRDefault="00000A06" w:rsidP="006A2E40">
      <w:pPr>
        <w:rPr>
          <w:rFonts w:cs="Times New Roman"/>
        </w:rPr>
      </w:pPr>
      <w:r w:rsidRPr="008619D1">
        <w:rPr>
          <w:rFonts w:cs="Times New Roman"/>
        </w:rPr>
        <w:t>5. Gotfridas Ostermejeris, XVIII a.</w:t>
      </w:r>
    </w:p>
    <w:p w14:paraId="0AA53DF5" w14:textId="77777777" w:rsidR="00000A06" w:rsidRPr="008619D1" w:rsidRDefault="00000A06" w:rsidP="006A2E40">
      <w:pPr>
        <w:rPr>
          <w:rFonts w:cs="Times New Roman"/>
          <w:b/>
          <w:lang w:val="lt-LT"/>
        </w:rPr>
      </w:pPr>
    </w:p>
    <w:p w14:paraId="2059A777" w14:textId="77777777" w:rsidR="008746A2" w:rsidRPr="008619D1" w:rsidRDefault="008746A2" w:rsidP="006A2E40">
      <w:pPr>
        <w:rPr>
          <w:rFonts w:cs="Times New Roman"/>
          <w:b/>
          <w:lang w:val="lt-LT"/>
        </w:rPr>
      </w:pPr>
    </w:p>
    <w:p w14:paraId="3894D9E2" w14:textId="1ECE5842" w:rsidR="00A23C0A" w:rsidRPr="008619D1" w:rsidRDefault="00A23C0A" w:rsidP="006A2E40">
      <w:pPr>
        <w:rPr>
          <w:rFonts w:cs="Times New Roman"/>
          <w:b/>
          <w:lang w:val="lt-LT"/>
        </w:rPr>
      </w:pPr>
      <w:r w:rsidRPr="008619D1">
        <w:rPr>
          <w:rFonts w:cs="Times New Roman"/>
          <w:b/>
          <w:lang w:val="lt-LT"/>
        </w:rPr>
        <w:t>V UŽDUOTIS</w:t>
      </w:r>
    </w:p>
    <w:p w14:paraId="42596B0F" w14:textId="77777777" w:rsidR="006A2E40" w:rsidRPr="006A2E40" w:rsidRDefault="006A2E40" w:rsidP="006A2E40">
      <w:pPr>
        <w:rPr>
          <w:rFonts w:cs="Times New Roman"/>
          <w:i/>
          <w:lang w:val="lt-LT"/>
        </w:rPr>
      </w:pPr>
    </w:p>
    <w:p w14:paraId="03F0C480" w14:textId="5C576FE3" w:rsidR="00F750D4" w:rsidRPr="008619D1" w:rsidRDefault="008619D1" w:rsidP="006A2E40">
      <w:pPr>
        <w:jc w:val="both"/>
        <w:rPr>
          <w:rFonts w:cs="Times New Roman"/>
        </w:rPr>
      </w:pPr>
      <w:r w:rsidRPr="008619D1">
        <w:rPr>
          <w:rFonts w:cs="Times New Roman"/>
        </w:rPr>
        <w:t xml:space="preserve">1. </w:t>
      </w:r>
      <w:r w:rsidR="00F750D4" w:rsidRPr="008619D1">
        <w:rPr>
          <w:rFonts w:cs="Times New Roman"/>
        </w:rPr>
        <w:t>c); 2. a</w:t>
      </w:r>
      <w:r w:rsidR="00F750D4" w:rsidRPr="008619D1">
        <w:rPr>
          <w:rFonts w:cs="Times New Roman"/>
          <w:lang w:val="lt-LT"/>
        </w:rPr>
        <w:t xml:space="preserve">); </w:t>
      </w:r>
      <w:r w:rsidR="00F750D4" w:rsidRPr="008619D1">
        <w:rPr>
          <w:rFonts w:cs="Times New Roman"/>
        </w:rPr>
        <w:t>3. c).</w:t>
      </w:r>
    </w:p>
    <w:p w14:paraId="216C4CA8" w14:textId="77777777" w:rsidR="008619D1" w:rsidRDefault="008619D1" w:rsidP="006A2E40">
      <w:pPr>
        <w:pStyle w:val="ListParagraph"/>
        <w:jc w:val="both"/>
        <w:rPr>
          <w:rFonts w:cs="Times New Roman"/>
        </w:rPr>
      </w:pPr>
    </w:p>
    <w:p w14:paraId="4EA277EE" w14:textId="77777777" w:rsidR="00E270C6" w:rsidRDefault="00E270C6" w:rsidP="006A2E40">
      <w:pPr>
        <w:pStyle w:val="ListParagraph"/>
        <w:jc w:val="both"/>
        <w:rPr>
          <w:rFonts w:cs="Times New Roman"/>
        </w:rPr>
      </w:pPr>
    </w:p>
    <w:p w14:paraId="49DFD57A" w14:textId="77777777" w:rsidR="00E270C6" w:rsidRDefault="00E270C6" w:rsidP="006A2E40">
      <w:pPr>
        <w:pStyle w:val="ListParagraph"/>
        <w:jc w:val="both"/>
        <w:rPr>
          <w:rFonts w:cs="Times New Roman"/>
        </w:rPr>
      </w:pPr>
    </w:p>
    <w:p w14:paraId="2B0D985E" w14:textId="77777777" w:rsidR="00E270C6" w:rsidRPr="008619D1" w:rsidRDefault="00E270C6" w:rsidP="006A2E40">
      <w:pPr>
        <w:pStyle w:val="ListParagraph"/>
        <w:jc w:val="both"/>
        <w:rPr>
          <w:rFonts w:cs="Times New Roman"/>
        </w:rPr>
      </w:pPr>
      <w:bookmarkStart w:id="1" w:name="_GoBack"/>
      <w:bookmarkEnd w:id="1"/>
    </w:p>
    <w:p w14:paraId="79738195" w14:textId="6D2156F0" w:rsidR="00000A06" w:rsidRPr="008619D1" w:rsidRDefault="00000A06" w:rsidP="006A2E40">
      <w:pPr>
        <w:rPr>
          <w:rFonts w:cs="Times New Roman"/>
          <w:b/>
          <w:lang w:val="lt-LT"/>
        </w:rPr>
      </w:pPr>
      <w:r w:rsidRPr="008619D1">
        <w:rPr>
          <w:rFonts w:cs="Times New Roman"/>
          <w:b/>
          <w:lang w:val="lt-LT"/>
        </w:rPr>
        <w:lastRenderedPageBreak/>
        <w:t>VI UŽDUOTIS</w:t>
      </w:r>
    </w:p>
    <w:p w14:paraId="1F9965CA" w14:textId="77777777" w:rsidR="00000A06" w:rsidRPr="008619D1" w:rsidRDefault="00000A06" w:rsidP="006A2E40">
      <w:pPr>
        <w:jc w:val="both"/>
        <w:rPr>
          <w:rFonts w:cs="Times New Roman"/>
          <w:lang w:val="lt-L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3588"/>
      </w:tblGrid>
      <w:tr w:rsidR="00000A06" w:rsidRPr="008619D1" w14:paraId="3EE0B845" w14:textId="77777777" w:rsidTr="00EB10BB">
        <w:tc>
          <w:tcPr>
            <w:tcW w:w="1668" w:type="dxa"/>
          </w:tcPr>
          <w:p w14:paraId="5AE2B3F9" w14:textId="77777777" w:rsidR="00000A06" w:rsidRPr="008619D1" w:rsidRDefault="00000A06" w:rsidP="006A2E40">
            <w:pPr>
              <w:jc w:val="both"/>
              <w:rPr>
                <w:rFonts w:cs="Times New Roman"/>
                <w:b/>
                <w:lang w:val="lt-LT"/>
              </w:rPr>
            </w:pPr>
            <w:r w:rsidRPr="008619D1">
              <w:rPr>
                <w:rFonts w:cs="Times New Roman"/>
                <w:b/>
                <w:lang w:val="lt-LT"/>
              </w:rPr>
              <w:t>Baltų gentis</w:t>
            </w:r>
          </w:p>
        </w:tc>
        <w:tc>
          <w:tcPr>
            <w:tcW w:w="3260" w:type="dxa"/>
          </w:tcPr>
          <w:p w14:paraId="461F3D22" w14:textId="77777777" w:rsidR="00000A06" w:rsidRPr="008619D1" w:rsidRDefault="00000A06" w:rsidP="006A2E40">
            <w:pPr>
              <w:jc w:val="both"/>
              <w:rPr>
                <w:rFonts w:cs="Times New Roman"/>
                <w:b/>
                <w:lang w:val="lt-LT"/>
              </w:rPr>
            </w:pPr>
            <w:r w:rsidRPr="008619D1">
              <w:rPr>
                <w:rFonts w:cs="Times New Roman"/>
                <w:b/>
                <w:lang w:val="lt-LT"/>
              </w:rPr>
              <w:t>Dalis šios baltų genties gyveno ne vien dabartinės Lietuvos teritorijoje</w:t>
            </w:r>
          </w:p>
        </w:tc>
        <w:tc>
          <w:tcPr>
            <w:tcW w:w="3588" w:type="dxa"/>
          </w:tcPr>
          <w:p w14:paraId="37792DD9" w14:textId="77777777" w:rsidR="00000A06" w:rsidRPr="008619D1" w:rsidRDefault="00000A06" w:rsidP="006A2E40">
            <w:pPr>
              <w:jc w:val="both"/>
              <w:rPr>
                <w:rFonts w:cs="Times New Roman"/>
                <w:lang w:val="lt-LT"/>
              </w:rPr>
            </w:pPr>
            <w:r w:rsidRPr="008619D1">
              <w:rPr>
                <w:rFonts w:cs="Times New Roman"/>
                <w:b/>
                <w:lang w:val="lt-LT"/>
              </w:rPr>
              <w:t>Vietų vardai, kurie atspindi kalbos, kuria kalbėjo gentis, ypatybes</w:t>
            </w:r>
          </w:p>
        </w:tc>
      </w:tr>
      <w:tr w:rsidR="00000A06" w:rsidRPr="008619D1" w14:paraId="00373113" w14:textId="77777777" w:rsidTr="00EB10BB">
        <w:tc>
          <w:tcPr>
            <w:tcW w:w="1668" w:type="dxa"/>
          </w:tcPr>
          <w:p w14:paraId="4E0A121F" w14:textId="77777777" w:rsidR="00000A06" w:rsidRPr="008619D1" w:rsidRDefault="00000A06" w:rsidP="006A2E40">
            <w:pPr>
              <w:jc w:val="both"/>
              <w:rPr>
                <w:rFonts w:cs="Times New Roman"/>
                <w:lang w:val="lt-LT"/>
              </w:rPr>
            </w:pPr>
            <w:r w:rsidRPr="008619D1">
              <w:rPr>
                <w:rFonts w:cs="Times New Roman"/>
                <w:lang w:val="lt-LT"/>
              </w:rPr>
              <w:t>Jotvingiai</w:t>
            </w:r>
          </w:p>
        </w:tc>
        <w:tc>
          <w:tcPr>
            <w:tcW w:w="3260" w:type="dxa"/>
          </w:tcPr>
          <w:p w14:paraId="73660E0B" w14:textId="77777777" w:rsidR="00000A06" w:rsidRPr="008619D1" w:rsidRDefault="00000A06" w:rsidP="006A2E40">
            <w:pPr>
              <w:jc w:val="both"/>
              <w:rPr>
                <w:rFonts w:cs="Times New Roman"/>
                <w:lang w:val="lt-LT"/>
              </w:rPr>
            </w:pPr>
            <w:r w:rsidRPr="008619D1">
              <w:rPr>
                <w:rFonts w:cs="Times New Roman"/>
                <w:lang w:val="lt-LT"/>
              </w:rPr>
              <w:t>TAIP</w:t>
            </w:r>
          </w:p>
        </w:tc>
        <w:tc>
          <w:tcPr>
            <w:tcW w:w="3588" w:type="dxa"/>
          </w:tcPr>
          <w:p w14:paraId="2D35B395" w14:textId="77777777" w:rsidR="00000A06" w:rsidRPr="008619D1" w:rsidRDefault="00000A06" w:rsidP="006A2E40">
            <w:pPr>
              <w:jc w:val="both"/>
              <w:rPr>
                <w:rFonts w:cs="Times New Roman"/>
                <w:lang w:val="lt-LT"/>
              </w:rPr>
            </w:pPr>
            <w:r w:rsidRPr="008619D1">
              <w:rPr>
                <w:rFonts w:cs="Times New Roman"/>
                <w:lang w:val="lt-LT"/>
              </w:rPr>
              <w:t>Alytus, Kirsna, Stabingis</w:t>
            </w:r>
          </w:p>
        </w:tc>
      </w:tr>
      <w:tr w:rsidR="00000A06" w:rsidRPr="008619D1" w14:paraId="08327D27" w14:textId="77777777" w:rsidTr="00EB10BB">
        <w:tc>
          <w:tcPr>
            <w:tcW w:w="1668" w:type="dxa"/>
          </w:tcPr>
          <w:p w14:paraId="6062667D" w14:textId="77777777" w:rsidR="00000A06" w:rsidRPr="008619D1" w:rsidRDefault="00000A06" w:rsidP="006A2E40">
            <w:pPr>
              <w:jc w:val="both"/>
              <w:rPr>
                <w:rFonts w:cs="Times New Roman"/>
                <w:lang w:val="lt-LT"/>
              </w:rPr>
            </w:pPr>
            <w:r w:rsidRPr="008619D1">
              <w:rPr>
                <w:rFonts w:cs="Times New Roman"/>
                <w:lang w:val="lt-LT"/>
              </w:rPr>
              <w:t>Sėliai</w:t>
            </w:r>
          </w:p>
        </w:tc>
        <w:tc>
          <w:tcPr>
            <w:tcW w:w="3260" w:type="dxa"/>
          </w:tcPr>
          <w:p w14:paraId="3A02B948" w14:textId="77777777" w:rsidR="00000A06" w:rsidRPr="008619D1" w:rsidRDefault="00000A06" w:rsidP="006A2E40">
            <w:pPr>
              <w:jc w:val="both"/>
              <w:rPr>
                <w:rFonts w:cs="Times New Roman"/>
                <w:lang w:val="lt-LT"/>
              </w:rPr>
            </w:pPr>
            <w:r w:rsidRPr="008619D1">
              <w:rPr>
                <w:rFonts w:cs="Times New Roman"/>
                <w:lang w:val="lt-LT"/>
              </w:rPr>
              <w:t>TAIP</w:t>
            </w:r>
          </w:p>
        </w:tc>
        <w:tc>
          <w:tcPr>
            <w:tcW w:w="3588" w:type="dxa"/>
          </w:tcPr>
          <w:p w14:paraId="158AC84A" w14:textId="77777777" w:rsidR="00000A06" w:rsidRPr="008619D1" w:rsidRDefault="00000A06" w:rsidP="006A2E40">
            <w:pPr>
              <w:jc w:val="both"/>
              <w:rPr>
                <w:rFonts w:cs="Times New Roman"/>
                <w:lang w:val="lt-LT"/>
              </w:rPr>
            </w:pPr>
            <w:r w:rsidRPr="008619D1">
              <w:rPr>
                <w:rFonts w:cs="Times New Roman"/>
                <w:lang w:val="lt-LT"/>
              </w:rPr>
              <w:t>Svėdasas, Zaduojas, Zarasai</w:t>
            </w:r>
          </w:p>
        </w:tc>
      </w:tr>
      <w:tr w:rsidR="00000A06" w:rsidRPr="008619D1" w14:paraId="717FD4F1" w14:textId="77777777" w:rsidTr="00EB10BB">
        <w:tc>
          <w:tcPr>
            <w:tcW w:w="1668" w:type="dxa"/>
          </w:tcPr>
          <w:p w14:paraId="13F7F279" w14:textId="77777777" w:rsidR="00000A06" w:rsidRPr="008619D1" w:rsidRDefault="00000A06" w:rsidP="006A2E40">
            <w:pPr>
              <w:jc w:val="both"/>
              <w:rPr>
                <w:rFonts w:cs="Times New Roman"/>
                <w:lang w:val="lt-LT"/>
              </w:rPr>
            </w:pPr>
            <w:r w:rsidRPr="008619D1">
              <w:rPr>
                <w:rFonts w:cs="Times New Roman"/>
                <w:lang w:val="lt-LT"/>
              </w:rPr>
              <w:t>Kuršiai</w:t>
            </w:r>
          </w:p>
        </w:tc>
        <w:tc>
          <w:tcPr>
            <w:tcW w:w="3260" w:type="dxa"/>
          </w:tcPr>
          <w:p w14:paraId="2A1DD35E" w14:textId="77777777" w:rsidR="00000A06" w:rsidRPr="008619D1" w:rsidRDefault="00000A06" w:rsidP="006A2E40">
            <w:pPr>
              <w:jc w:val="both"/>
              <w:rPr>
                <w:rFonts w:cs="Times New Roman"/>
                <w:lang w:val="lt-LT"/>
              </w:rPr>
            </w:pPr>
            <w:r w:rsidRPr="008619D1">
              <w:rPr>
                <w:rFonts w:cs="Times New Roman"/>
                <w:lang w:val="lt-LT"/>
              </w:rPr>
              <w:t>TAIP</w:t>
            </w:r>
          </w:p>
        </w:tc>
        <w:tc>
          <w:tcPr>
            <w:tcW w:w="3588" w:type="dxa"/>
          </w:tcPr>
          <w:p w14:paraId="55427498" w14:textId="77777777" w:rsidR="00000A06" w:rsidRPr="008619D1" w:rsidRDefault="00000A06" w:rsidP="006A2E40">
            <w:pPr>
              <w:jc w:val="both"/>
              <w:rPr>
                <w:rFonts w:cs="Times New Roman"/>
                <w:lang w:val="lt-LT"/>
              </w:rPr>
            </w:pPr>
            <w:r w:rsidRPr="008619D1">
              <w:rPr>
                <w:rFonts w:cs="Times New Roman"/>
                <w:lang w:val="lt-LT"/>
              </w:rPr>
              <w:t>Kretinga, Palanga, Skrunda</w:t>
            </w:r>
          </w:p>
        </w:tc>
      </w:tr>
    </w:tbl>
    <w:p w14:paraId="28FD7C61" w14:textId="77777777" w:rsidR="00000A06" w:rsidRPr="008619D1" w:rsidRDefault="00000A06" w:rsidP="006A2E40">
      <w:pPr>
        <w:jc w:val="both"/>
        <w:rPr>
          <w:rFonts w:cs="Times New Roman"/>
        </w:rPr>
      </w:pPr>
    </w:p>
    <w:p w14:paraId="5F3F1A67" w14:textId="77777777" w:rsidR="00000A06" w:rsidRPr="008619D1" w:rsidRDefault="00000A06" w:rsidP="006A2E40">
      <w:pPr>
        <w:pStyle w:val="ListParagraph"/>
        <w:jc w:val="both"/>
        <w:rPr>
          <w:rFonts w:cs="Times New Roman"/>
        </w:rPr>
      </w:pPr>
    </w:p>
    <w:p w14:paraId="4E3A25A2" w14:textId="65788F69" w:rsidR="008746A2" w:rsidRPr="008619D1" w:rsidRDefault="008746A2" w:rsidP="006A2E40">
      <w:pPr>
        <w:rPr>
          <w:rFonts w:cs="Times New Roman"/>
          <w:b/>
          <w:lang w:val="lt-LT"/>
        </w:rPr>
      </w:pPr>
      <w:r w:rsidRPr="008619D1">
        <w:rPr>
          <w:rFonts w:cs="Times New Roman"/>
          <w:b/>
          <w:lang w:val="lt-LT"/>
        </w:rPr>
        <w:t>VII UŽDUOTIS</w:t>
      </w:r>
    </w:p>
    <w:p w14:paraId="5D22A4DB" w14:textId="151B4D1D" w:rsidR="008746A2" w:rsidRPr="008619D1" w:rsidRDefault="008746A2" w:rsidP="006A2E40">
      <w:pPr>
        <w:rPr>
          <w:rFonts w:cs="Times New Roman"/>
          <w:b/>
          <w:lang w:val="lt-LT"/>
        </w:rPr>
      </w:pPr>
    </w:p>
    <w:p w14:paraId="536A060F" w14:textId="2EDB3B52" w:rsidR="008746A2" w:rsidRPr="008619D1" w:rsidRDefault="008619D1" w:rsidP="006A2E40">
      <w:pPr>
        <w:rPr>
          <w:rFonts w:cs="Times New Roman"/>
          <w:bCs/>
          <w:lang w:val="lt-LT"/>
        </w:rPr>
      </w:pPr>
      <w:r w:rsidRPr="008619D1">
        <w:rPr>
          <w:rFonts w:cs="Times New Roman"/>
          <w:bCs/>
          <w:lang w:val="lt-LT"/>
        </w:rPr>
        <w:t xml:space="preserve">1. </w:t>
      </w:r>
      <w:r w:rsidR="008746A2" w:rsidRPr="008619D1">
        <w:rPr>
          <w:rFonts w:cs="Times New Roman"/>
          <w:bCs/>
          <w:lang w:val="lt-LT"/>
        </w:rPr>
        <w:t>Konstantinas Sirvydas</w:t>
      </w:r>
      <w:r w:rsidR="00AA7F6E" w:rsidRPr="008619D1">
        <w:rPr>
          <w:rFonts w:cs="Times New Roman"/>
          <w:bCs/>
          <w:lang w:val="lt-LT"/>
        </w:rPr>
        <w:t>.</w:t>
      </w:r>
    </w:p>
    <w:p w14:paraId="1F13C6FD" w14:textId="2B7F897D" w:rsidR="008746A2" w:rsidRPr="008619D1" w:rsidRDefault="008619D1" w:rsidP="006A2E40">
      <w:pPr>
        <w:suppressAutoHyphens w:val="0"/>
        <w:jc w:val="both"/>
        <w:rPr>
          <w:rFonts w:cs="Times New Roman"/>
        </w:rPr>
      </w:pPr>
      <w:r w:rsidRPr="008619D1">
        <w:rPr>
          <w:rFonts w:cs="Times New Roman"/>
        </w:rPr>
        <w:t xml:space="preserve">2. </w:t>
      </w:r>
      <w:r w:rsidR="008746A2" w:rsidRPr="008619D1">
        <w:rPr>
          <w:rFonts w:cs="Times New Roman"/>
        </w:rPr>
        <w:t xml:space="preserve">Biografinių nuorodų yra </w:t>
      </w:r>
      <w:r w:rsidR="0057517B" w:rsidRPr="008619D1">
        <w:rPr>
          <w:rFonts w:cs="Times New Roman"/>
        </w:rPr>
        <w:t>ne viena</w:t>
      </w:r>
      <w:r w:rsidR="008746A2" w:rsidRPr="008619D1">
        <w:rPr>
          <w:rFonts w:cs="Times New Roman"/>
        </w:rPr>
        <w:t>. Visų pirma, kalbama apie pirmojo lietuvių žodyno rengimą</w:t>
      </w:r>
      <w:r w:rsidR="00943803" w:rsidRPr="008619D1">
        <w:rPr>
          <w:rFonts w:cs="Times New Roman"/>
        </w:rPr>
        <w:t xml:space="preserve">: </w:t>
      </w:r>
      <w:r w:rsidR="008746A2" w:rsidRPr="008619D1">
        <w:rPr>
          <w:rFonts w:cs="Times New Roman"/>
        </w:rPr>
        <w:t>K</w:t>
      </w:r>
      <w:r w:rsidR="00A96004" w:rsidRPr="008619D1">
        <w:rPr>
          <w:rFonts w:cs="Times New Roman"/>
        </w:rPr>
        <w:t>.</w:t>
      </w:r>
      <w:r w:rsidR="008746A2" w:rsidRPr="008619D1">
        <w:rPr>
          <w:rFonts w:cs="Times New Roman"/>
        </w:rPr>
        <w:t xml:space="preserve"> Sirvydas</w:t>
      </w:r>
      <w:r w:rsidR="00A96004" w:rsidRPr="008619D1">
        <w:rPr>
          <w:rFonts w:cs="Times New Roman"/>
        </w:rPr>
        <w:t xml:space="preserve"> </w:t>
      </w:r>
      <w:r w:rsidR="008746A2" w:rsidRPr="008619D1">
        <w:rPr>
          <w:rFonts w:cs="Times New Roman"/>
        </w:rPr>
        <w:t>buvo pirmojo, api</w:t>
      </w:r>
      <w:r w:rsidR="00A96004" w:rsidRPr="008619D1">
        <w:rPr>
          <w:rFonts w:cs="Times New Roman"/>
        </w:rPr>
        <w:t>e</w:t>
      </w:r>
      <w:r w:rsidR="008746A2" w:rsidRPr="008619D1">
        <w:rPr>
          <w:rFonts w:cs="Times New Roman"/>
        </w:rPr>
        <w:t xml:space="preserve"> 1620 m. i</w:t>
      </w:r>
      <w:r w:rsidR="008746A2" w:rsidRPr="008619D1">
        <w:rPr>
          <w:rFonts w:cs="Times New Roman"/>
          <w:lang w:val="lt-LT"/>
        </w:rPr>
        <w:t>šleisto lietuvių kal</w:t>
      </w:r>
      <w:r w:rsidR="0032035A" w:rsidRPr="008619D1">
        <w:rPr>
          <w:rFonts w:cs="Times New Roman"/>
          <w:lang w:val="lt-LT"/>
        </w:rPr>
        <w:t>b</w:t>
      </w:r>
      <w:r w:rsidR="008746A2" w:rsidRPr="008619D1">
        <w:rPr>
          <w:rFonts w:cs="Times New Roman"/>
          <w:lang w:val="lt-LT"/>
        </w:rPr>
        <w:t>os žodyno autorius.</w:t>
      </w:r>
      <w:r w:rsidR="008746A2" w:rsidRPr="008619D1">
        <w:rPr>
          <w:rFonts w:cs="Times New Roman"/>
        </w:rPr>
        <w:t xml:space="preserve"> T</w:t>
      </w:r>
      <w:r w:rsidR="00A96004" w:rsidRPr="008619D1">
        <w:rPr>
          <w:rFonts w:cs="Times New Roman"/>
        </w:rPr>
        <w:t>a</w:t>
      </w:r>
      <w:r w:rsidR="008746A2" w:rsidRPr="008619D1">
        <w:rPr>
          <w:rFonts w:cs="Times New Roman"/>
        </w:rPr>
        <w:t xml:space="preserve">ip pat minimas žodyno pobūdis </w:t>
      </w:r>
      <w:r w:rsidR="00A96004" w:rsidRPr="008619D1">
        <w:rPr>
          <w:rFonts w:cs="Times New Roman"/>
        </w:rPr>
        <w:t>(</w:t>
      </w:r>
      <w:r w:rsidR="008746A2" w:rsidRPr="008619D1">
        <w:rPr>
          <w:rFonts w:cs="Times New Roman"/>
        </w:rPr>
        <w:t>K. Sirvy</w:t>
      </w:r>
      <w:r w:rsidR="00943803" w:rsidRPr="008619D1">
        <w:rPr>
          <w:rFonts w:cs="Times New Roman"/>
        </w:rPr>
        <w:t>d</w:t>
      </w:r>
      <w:r w:rsidR="008746A2" w:rsidRPr="008619D1">
        <w:rPr>
          <w:rFonts w:cs="Times New Roman"/>
        </w:rPr>
        <w:t>o žodynas buvo rengiamas pagal lotyniškų žodžių registrą</w:t>
      </w:r>
      <w:r w:rsidR="00A96004" w:rsidRPr="008619D1">
        <w:rPr>
          <w:rFonts w:cs="Times New Roman"/>
        </w:rPr>
        <w:t>)</w:t>
      </w:r>
      <w:r w:rsidR="008746A2" w:rsidRPr="008619D1">
        <w:rPr>
          <w:rFonts w:cs="Times New Roman"/>
        </w:rPr>
        <w:t>. Minima kaimiška, paprasta Sirvydo kilmė (</w:t>
      </w:r>
      <w:r w:rsidR="00A96004" w:rsidRPr="008619D1">
        <w:rPr>
          <w:rFonts w:cs="Times New Roman"/>
        </w:rPr>
        <w:t>rašytojas buvo kilęs iš Anykščių krašto),</w:t>
      </w:r>
      <w:r w:rsidR="008746A2" w:rsidRPr="008619D1">
        <w:rPr>
          <w:rFonts w:cs="Times New Roman"/>
        </w:rPr>
        <w:t xml:space="preserve"> Vilniaus jėzuitų aplinka (Sirvydas buvo jėzuitas</w:t>
      </w:r>
      <w:r w:rsidR="00943803" w:rsidRPr="008619D1">
        <w:rPr>
          <w:rFonts w:cs="Times New Roman"/>
        </w:rPr>
        <w:t>, ilgą laiką gyveno ir dirbo Vilniuje</w:t>
      </w:r>
      <w:r w:rsidR="008746A2" w:rsidRPr="008619D1">
        <w:rPr>
          <w:rFonts w:cs="Times New Roman"/>
        </w:rPr>
        <w:t>).</w:t>
      </w:r>
    </w:p>
    <w:p w14:paraId="2D3679E4" w14:textId="56CA4BF0" w:rsidR="0032035A" w:rsidRPr="008619D1" w:rsidRDefault="008619D1" w:rsidP="006A2E40">
      <w:pPr>
        <w:jc w:val="both"/>
        <w:rPr>
          <w:rFonts w:cs="Times New Roman"/>
          <w:lang w:val="lt-LT"/>
        </w:rPr>
      </w:pPr>
      <w:r w:rsidRPr="008619D1">
        <w:rPr>
          <w:rFonts w:cs="Times New Roman"/>
          <w:lang w:val="lt-LT"/>
        </w:rPr>
        <w:t xml:space="preserve">3. </w:t>
      </w:r>
      <w:r w:rsidR="00A96004" w:rsidRPr="008619D1">
        <w:rPr>
          <w:rFonts w:cs="Times New Roman"/>
          <w:lang w:val="lt-LT"/>
        </w:rPr>
        <w:t xml:space="preserve">Žodžiu </w:t>
      </w:r>
      <w:r w:rsidR="00A96004" w:rsidRPr="008619D1">
        <w:rPr>
          <w:rFonts w:cs="Times New Roman"/>
          <w:i/>
          <w:iCs/>
          <w:lang w:val="lt-LT"/>
        </w:rPr>
        <w:t>filologija</w:t>
      </w:r>
      <w:r w:rsidR="00A96004" w:rsidRPr="008619D1">
        <w:rPr>
          <w:rFonts w:cs="Times New Roman"/>
          <w:lang w:val="lt-LT"/>
        </w:rPr>
        <w:t xml:space="preserve"> (kurio lotyniška reikšmė yra </w:t>
      </w:r>
      <w:r w:rsidR="00A96004" w:rsidRPr="008619D1">
        <w:rPr>
          <w:rFonts w:eastAsiaTheme="minorEastAsia" w:cs="Times New Roman"/>
          <w:lang w:eastAsia="en-US"/>
        </w:rPr>
        <w:t>„</w:t>
      </w:r>
      <w:r w:rsidR="00A96004" w:rsidRPr="008619D1">
        <w:rPr>
          <w:rFonts w:cs="Times New Roman"/>
          <w:lang w:val="lt-LT"/>
        </w:rPr>
        <w:t>mylintis žodį, kalbą</w:t>
      </w:r>
      <w:r w:rsidR="00A96004" w:rsidRPr="008619D1">
        <w:rPr>
          <w:rFonts w:cs="Times New Roman"/>
        </w:rPr>
        <w:t>“</w:t>
      </w:r>
      <w:r w:rsidR="00A96004" w:rsidRPr="008619D1">
        <w:rPr>
          <w:rFonts w:cs="Times New Roman"/>
          <w:lang w:val="lt-LT"/>
        </w:rPr>
        <w:t xml:space="preserve">) </w:t>
      </w:r>
      <w:r w:rsidR="003D6EA0" w:rsidRPr="008619D1">
        <w:rPr>
          <w:rFonts w:cs="Times New Roman"/>
          <w:lang w:val="lt-LT"/>
        </w:rPr>
        <w:t xml:space="preserve">atspindima K. Sirvydo aplinka. </w:t>
      </w:r>
      <w:r w:rsidR="00A96004" w:rsidRPr="008619D1">
        <w:rPr>
          <w:rFonts w:cs="Times New Roman"/>
          <w:lang w:val="lt-LT"/>
        </w:rPr>
        <w:t>K. Sirvydas buvo ne tik žodyno autorius, jo visa veikla buvo susijusi su lietuvių kalbos vartosenos XVII a. plėtra. K. Sirv</w:t>
      </w:r>
      <w:r w:rsidR="003D6EA0" w:rsidRPr="008619D1">
        <w:rPr>
          <w:rFonts w:cs="Times New Roman"/>
          <w:lang w:val="lt-LT"/>
        </w:rPr>
        <w:t xml:space="preserve">ydas buvo lietuviškos postilės </w:t>
      </w:r>
      <w:r w:rsidR="00A96004" w:rsidRPr="008619D1">
        <w:rPr>
          <w:rFonts w:cs="Times New Roman"/>
          <w:i/>
          <w:iCs/>
          <w:lang w:val="lt-LT"/>
        </w:rPr>
        <w:t>Punktai sakymų</w:t>
      </w:r>
      <w:r w:rsidR="00A96004" w:rsidRPr="008619D1">
        <w:rPr>
          <w:rFonts w:cs="Times New Roman"/>
          <w:lang w:val="lt-LT"/>
        </w:rPr>
        <w:t xml:space="preserve"> autorius, Vilniaus jėzuitų akademijos profesorius ir vienas pirmųjų jėzuitų, Šv. Jonų bažnyčioje pamoksl</w:t>
      </w:r>
      <w:r w:rsidR="00B61F5B" w:rsidRPr="008619D1">
        <w:rPr>
          <w:rFonts w:cs="Times New Roman"/>
          <w:lang w:val="lt-LT"/>
        </w:rPr>
        <w:t>avusių</w:t>
      </w:r>
      <w:r w:rsidR="00A96004" w:rsidRPr="008619D1">
        <w:rPr>
          <w:rFonts w:cs="Times New Roman"/>
          <w:lang w:val="lt-LT"/>
        </w:rPr>
        <w:t xml:space="preserve"> lietuvių kalba.</w:t>
      </w:r>
    </w:p>
    <w:p w14:paraId="4600B3F1" w14:textId="29D013A0" w:rsidR="0032035A" w:rsidRPr="008619D1" w:rsidRDefault="008619D1" w:rsidP="006A2E40">
      <w:pPr>
        <w:jc w:val="both"/>
        <w:rPr>
          <w:rFonts w:cs="Times New Roman"/>
        </w:rPr>
      </w:pPr>
      <w:r w:rsidRPr="008619D1">
        <w:rPr>
          <w:rFonts w:cs="Times New Roman"/>
        </w:rPr>
        <w:t xml:space="preserve">4. </w:t>
      </w:r>
      <w:r w:rsidR="0032035A" w:rsidRPr="008619D1">
        <w:rPr>
          <w:rFonts w:cs="Times New Roman"/>
        </w:rPr>
        <w:t xml:space="preserve">Jėzaus Draugijos Akademija </w:t>
      </w:r>
      <w:r w:rsidR="0057517B" w:rsidRPr="008619D1">
        <w:rPr>
          <w:rFonts w:cs="Times New Roman"/>
        </w:rPr>
        <w:t xml:space="preserve">(Academia Societatis Jesu) </w:t>
      </w:r>
      <w:r w:rsidR="0032035A" w:rsidRPr="008619D1">
        <w:rPr>
          <w:rFonts w:cs="Times New Roman"/>
        </w:rPr>
        <w:t>buvo oficialus Vilniaus universiteto pavadinimas tuo metu, kai jį valdė jėzuitų ordinas. K. Sirvydas, kuris pats buvo jėzuitas, Akademijoje dėstė, sakė pamokslus, rengė savo raštus.</w:t>
      </w:r>
    </w:p>
    <w:p w14:paraId="0A7B09E0" w14:textId="2E8DA802" w:rsidR="0032035A" w:rsidRPr="008619D1" w:rsidRDefault="008619D1" w:rsidP="006A2E40">
      <w:pPr>
        <w:jc w:val="both"/>
        <w:rPr>
          <w:rFonts w:cs="Times New Roman"/>
          <w:lang w:val="lt-LT"/>
        </w:rPr>
      </w:pPr>
      <w:r w:rsidRPr="008619D1">
        <w:rPr>
          <w:rFonts w:cs="Times New Roman"/>
          <w:lang w:val="lt-LT"/>
        </w:rPr>
        <w:t xml:space="preserve">5. </w:t>
      </w:r>
      <w:r w:rsidR="0032035A" w:rsidRPr="008619D1">
        <w:rPr>
          <w:rFonts w:cs="Times New Roman"/>
          <w:lang w:val="lt-LT"/>
        </w:rPr>
        <w:t>Lenkų k.</w:t>
      </w:r>
    </w:p>
    <w:p w14:paraId="5D273F77" w14:textId="54E78513" w:rsidR="00681EDA" w:rsidRPr="008619D1" w:rsidRDefault="00681EDA" w:rsidP="006A2E40">
      <w:pPr>
        <w:pStyle w:val="ListParagraph"/>
        <w:ind w:left="780"/>
        <w:jc w:val="both"/>
        <w:rPr>
          <w:rFonts w:cs="Times New Roman"/>
          <w:lang w:val="lt-LT"/>
        </w:rPr>
      </w:pPr>
    </w:p>
    <w:p w14:paraId="0B732820" w14:textId="77777777" w:rsidR="008619D1" w:rsidRPr="008619D1" w:rsidRDefault="008619D1" w:rsidP="006A2E40">
      <w:pPr>
        <w:pStyle w:val="ListParagraph"/>
        <w:ind w:left="780"/>
        <w:jc w:val="both"/>
        <w:rPr>
          <w:rFonts w:cs="Times New Roman"/>
          <w:lang w:val="lt-LT"/>
        </w:rPr>
      </w:pPr>
    </w:p>
    <w:p w14:paraId="3D3219FA" w14:textId="579F1356" w:rsidR="00000A06" w:rsidRPr="008619D1" w:rsidRDefault="00000A06" w:rsidP="006A2E40">
      <w:pPr>
        <w:jc w:val="both"/>
        <w:rPr>
          <w:rFonts w:cs="Times New Roman"/>
          <w:b/>
          <w:bCs/>
          <w:lang w:val="lt-LT"/>
        </w:rPr>
      </w:pPr>
      <w:r w:rsidRPr="008619D1">
        <w:rPr>
          <w:rFonts w:cs="Times New Roman"/>
          <w:b/>
          <w:bCs/>
          <w:lang w:val="lt-LT"/>
        </w:rPr>
        <w:t>VIII UŽDUOTIS</w:t>
      </w:r>
    </w:p>
    <w:p w14:paraId="6B23099F" w14:textId="77777777" w:rsidR="00000A06" w:rsidRPr="008619D1" w:rsidRDefault="00000A06" w:rsidP="006A2E40">
      <w:pPr>
        <w:pStyle w:val="ListParagraph"/>
        <w:ind w:left="780"/>
        <w:jc w:val="both"/>
        <w:rPr>
          <w:rFonts w:cs="Times New Roman"/>
          <w:lang w:val="lt-LT"/>
        </w:rPr>
      </w:pPr>
    </w:p>
    <w:p w14:paraId="4A70D74B" w14:textId="77777777" w:rsidR="00000A06" w:rsidRPr="008619D1" w:rsidRDefault="00000A06" w:rsidP="006A2E40">
      <w:pPr>
        <w:jc w:val="both"/>
        <w:rPr>
          <w:rFonts w:cs="Times New Roman"/>
        </w:rPr>
      </w:pPr>
      <w:r w:rsidRPr="008619D1">
        <w:rPr>
          <w:rFonts w:cs="Times New Roman"/>
        </w:rPr>
        <w:t xml:space="preserve">1. Jie visi yra vyrų pavadinimai, atsiradę dėl vedybų. Nes šeimų ar giminių pradininkai buvo vyrai, iš kurių įvairių asmenvardžių formavosi pavardės – paveldimi asmenvardžiai. </w:t>
      </w:r>
    </w:p>
    <w:p w14:paraId="660043C4" w14:textId="77777777" w:rsidR="00000A06" w:rsidRPr="008619D1" w:rsidRDefault="00000A06" w:rsidP="006A2E40">
      <w:pPr>
        <w:jc w:val="both"/>
        <w:rPr>
          <w:rFonts w:cs="Times New Roman"/>
        </w:rPr>
      </w:pPr>
      <w:r w:rsidRPr="008619D1">
        <w:rPr>
          <w:rFonts w:cs="Times New Roman"/>
        </w:rPr>
        <w:t xml:space="preserve">2. Ne. </w:t>
      </w:r>
      <w:r w:rsidRPr="008619D1">
        <w:rPr>
          <w:rFonts w:cs="Times New Roman"/>
          <w:i/>
        </w:rPr>
        <w:t>Atsakymai gali būti įvairūs</w:t>
      </w:r>
      <w:r w:rsidRPr="008619D1">
        <w:rPr>
          <w:rFonts w:cs="Times New Roman"/>
        </w:rPr>
        <w:t xml:space="preserve">: Nes šis žodis yra vyro pavadinimas pagal giminystę, plg. </w:t>
      </w:r>
      <w:r w:rsidRPr="008619D1">
        <w:rPr>
          <w:rFonts w:cs="Times New Roman"/>
          <w:i/>
        </w:rPr>
        <w:t>diedas</w:t>
      </w:r>
      <w:r w:rsidRPr="008619D1">
        <w:rPr>
          <w:rFonts w:cs="Times New Roman"/>
        </w:rPr>
        <w:t xml:space="preserve"> ‘tėvo ar motinos tėvas, senelis’; nes šis žodis iš viso nėra nei kraujo, nei vedybų giminystės pavadinimas, plg. </w:t>
      </w:r>
      <w:r w:rsidRPr="008619D1">
        <w:rPr>
          <w:rFonts w:cs="Times New Roman"/>
          <w:i/>
        </w:rPr>
        <w:t>diedas</w:t>
      </w:r>
      <w:r w:rsidRPr="008619D1">
        <w:rPr>
          <w:rFonts w:cs="Times New Roman"/>
        </w:rPr>
        <w:t xml:space="preserve"> ‘senas žmogus, senis’. Slavizmai.</w:t>
      </w:r>
    </w:p>
    <w:p w14:paraId="3334A925" w14:textId="77777777" w:rsidR="00000A06" w:rsidRPr="008619D1" w:rsidRDefault="00000A06" w:rsidP="006A2E40">
      <w:pPr>
        <w:jc w:val="both"/>
        <w:rPr>
          <w:rFonts w:cs="Times New Roman"/>
        </w:rPr>
      </w:pPr>
      <w:r w:rsidRPr="008619D1">
        <w:rPr>
          <w:rFonts w:cs="Times New Roman"/>
        </w:rPr>
        <w:t xml:space="preserve">3. Sinonimai: </w:t>
      </w:r>
      <w:r w:rsidRPr="008619D1">
        <w:rPr>
          <w:rFonts w:cs="Times New Roman"/>
          <w:i/>
        </w:rPr>
        <w:t>našlys</w:t>
      </w:r>
      <w:r w:rsidRPr="008619D1">
        <w:rPr>
          <w:rFonts w:cs="Times New Roman"/>
        </w:rPr>
        <w:t xml:space="preserve"> (pvd. </w:t>
      </w:r>
      <w:r w:rsidRPr="008619D1">
        <w:rPr>
          <w:rFonts w:cs="Times New Roman"/>
          <w:i/>
        </w:rPr>
        <w:t>Našliūnas</w:t>
      </w:r>
      <w:r w:rsidRPr="008619D1">
        <w:rPr>
          <w:rFonts w:cs="Times New Roman"/>
        </w:rPr>
        <w:t xml:space="preserve"> etc.) ir </w:t>
      </w:r>
      <w:r w:rsidRPr="008619D1">
        <w:rPr>
          <w:rFonts w:cs="Times New Roman"/>
          <w:i/>
        </w:rPr>
        <w:t>šeirys</w:t>
      </w:r>
      <w:r w:rsidRPr="008619D1">
        <w:rPr>
          <w:rFonts w:cs="Times New Roman"/>
        </w:rPr>
        <w:t xml:space="preserve"> (pvd. </w:t>
      </w:r>
      <w:r w:rsidRPr="008619D1">
        <w:rPr>
          <w:rFonts w:cs="Times New Roman"/>
          <w:i/>
        </w:rPr>
        <w:t xml:space="preserve">Šeirys </w:t>
      </w:r>
      <w:r w:rsidRPr="008619D1">
        <w:rPr>
          <w:rFonts w:cs="Times New Roman"/>
        </w:rPr>
        <w:t xml:space="preserve">etc.). Vyras, kurio žmona mirusi; </w:t>
      </w:r>
      <w:r w:rsidRPr="008619D1">
        <w:rPr>
          <w:rFonts w:cs="Times New Roman"/>
          <w:i/>
        </w:rPr>
        <w:t>preikšas</w:t>
      </w:r>
      <w:r w:rsidRPr="008619D1">
        <w:rPr>
          <w:rFonts w:cs="Times New Roman"/>
        </w:rPr>
        <w:t xml:space="preserve"> (pvd. </w:t>
      </w:r>
      <w:r w:rsidRPr="008619D1">
        <w:rPr>
          <w:rFonts w:cs="Times New Roman"/>
          <w:i/>
        </w:rPr>
        <w:t>Preikšas</w:t>
      </w:r>
      <w:r w:rsidRPr="008619D1">
        <w:rPr>
          <w:rFonts w:cs="Times New Roman"/>
        </w:rPr>
        <w:t xml:space="preserve"> etc.) ir </w:t>
      </w:r>
      <w:r w:rsidRPr="008619D1">
        <w:rPr>
          <w:rFonts w:cs="Times New Roman"/>
          <w:i/>
        </w:rPr>
        <w:t>užkurys</w:t>
      </w:r>
      <w:r w:rsidRPr="008619D1">
        <w:rPr>
          <w:rFonts w:cs="Times New Roman"/>
        </w:rPr>
        <w:t xml:space="preserve"> (pvd. </w:t>
      </w:r>
      <w:r w:rsidRPr="008619D1">
        <w:rPr>
          <w:rFonts w:cs="Times New Roman"/>
          <w:i/>
        </w:rPr>
        <w:t>Užkurys</w:t>
      </w:r>
      <w:r w:rsidRPr="008619D1">
        <w:rPr>
          <w:rFonts w:cs="Times New Roman"/>
        </w:rPr>
        <w:t xml:space="preserve"> etc.). Vyras, kuris veda (našlę) ir ateina gyventi į žmonos namus.</w:t>
      </w:r>
    </w:p>
    <w:p w14:paraId="0649BC59" w14:textId="77777777" w:rsidR="00000A06" w:rsidRPr="008619D1" w:rsidRDefault="00000A06" w:rsidP="006A2E40">
      <w:pPr>
        <w:jc w:val="both"/>
        <w:rPr>
          <w:rFonts w:cs="Times New Roman"/>
        </w:rPr>
      </w:pPr>
      <w:r w:rsidRPr="008619D1">
        <w:rPr>
          <w:rFonts w:cs="Times New Roman"/>
        </w:rPr>
        <w:t xml:space="preserve">4. </w:t>
      </w:r>
      <w:r w:rsidRPr="008619D1">
        <w:rPr>
          <w:rFonts w:cs="Times New Roman"/>
          <w:i/>
        </w:rPr>
        <w:t>Laigonas</w:t>
      </w:r>
      <w:r w:rsidRPr="008619D1">
        <w:rPr>
          <w:rFonts w:cs="Times New Roman"/>
        </w:rPr>
        <w:t xml:space="preserve"> ir </w:t>
      </w:r>
      <w:r w:rsidRPr="008619D1">
        <w:rPr>
          <w:rFonts w:cs="Times New Roman"/>
          <w:i/>
        </w:rPr>
        <w:t>tetėnas</w:t>
      </w:r>
      <w:r w:rsidRPr="008619D1">
        <w:rPr>
          <w:rFonts w:cs="Times New Roman"/>
        </w:rPr>
        <w:t>. Ši pavardė turi dvi (balsines) priesagas.</w:t>
      </w:r>
    </w:p>
    <w:p w14:paraId="6EF86613" w14:textId="77777777" w:rsidR="00000A06" w:rsidRPr="008619D1" w:rsidRDefault="00000A06" w:rsidP="006A2E40">
      <w:pPr>
        <w:jc w:val="both"/>
        <w:rPr>
          <w:rFonts w:cs="Times New Roman"/>
          <w:lang w:val="lt-LT"/>
        </w:rPr>
      </w:pPr>
    </w:p>
    <w:p w14:paraId="3A34F79F" w14:textId="77777777" w:rsidR="00000A06" w:rsidRPr="008619D1" w:rsidRDefault="00000A06" w:rsidP="006A2E40">
      <w:pPr>
        <w:pStyle w:val="ListParagraph"/>
        <w:ind w:left="780"/>
        <w:jc w:val="both"/>
        <w:rPr>
          <w:rFonts w:cs="Times New Roman"/>
          <w:lang w:val="lt-LT"/>
        </w:rPr>
      </w:pPr>
    </w:p>
    <w:p w14:paraId="1AA37D71" w14:textId="0A029147" w:rsidR="0032035A" w:rsidRPr="008619D1" w:rsidRDefault="0032035A" w:rsidP="006A2E40">
      <w:pPr>
        <w:jc w:val="both"/>
        <w:rPr>
          <w:rFonts w:cs="Times New Roman"/>
          <w:b/>
          <w:bCs/>
          <w:lang w:val="lt-LT"/>
        </w:rPr>
      </w:pPr>
      <w:r w:rsidRPr="008619D1">
        <w:rPr>
          <w:rFonts w:cs="Times New Roman"/>
          <w:b/>
          <w:bCs/>
          <w:lang w:val="lt-LT"/>
        </w:rPr>
        <w:t>IX UŽDUOTIS</w:t>
      </w:r>
    </w:p>
    <w:p w14:paraId="4B714EC4" w14:textId="60F156FF" w:rsidR="0032035A" w:rsidRPr="008619D1" w:rsidRDefault="0032035A" w:rsidP="006A2E40">
      <w:pPr>
        <w:jc w:val="both"/>
        <w:rPr>
          <w:rFonts w:cs="Times New Roman"/>
          <w:b/>
          <w:bCs/>
          <w:lang w:val="lt-LT"/>
        </w:rPr>
      </w:pPr>
    </w:p>
    <w:p w14:paraId="3736D4C8" w14:textId="40CB4F74" w:rsidR="00785E69" w:rsidRPr="008619D1" w:rsidRDefault="008619D1" w:rsidP="006A2E40">
      <w:pPr>
        <w:jc w:val="both"/>
        <w:rPr>
          <w:rFonts w:cs="Times New Roman"/>
        </w:rPr>
      </w:pPr>
      <w:r w:rsidRPr="008619D1">
        <w:rPr>
          <w:rFonts w:cs="Times New Roman"/>
          <w:iCs/>
        </w:rPr>
        <w:t xml:space="preserve">1. </w:t>
      </w:r>
      <w:r w:rsidR="00785E69" w:rsidRPr="008619D1">
        <w:rPr>
          <w:rFonts w:cs="Times New Roman"/>
          <w:i/>
          <w:iCs/>
        </w:rPr>
        <w:t>Šventųjų gyvenimai</w:t>
      </w:r>
      <w:r w:rsidR="00785E69" w:rsidRPr="008619D1">
        <w:rPr>
          <w:rFonts w:cs="Times New Roman"/>
        </w:rPr>
        <w:t xml:space="preserve">. </w:t>
      </w:r>
      <w:r w:rsidR="00785E69" w:rsidRPr="008619D1">
        <w:rPr>
          <w:rFonts w:cs="Times New Roman"/>
          <w:lang w:val="lt-LT"/>
        </w:rPr>
        <w:t>Apysakos pavadinimas yra kilęs nuo t</w:t>
      </w:r>
      <w:r w:rsidR="00886F02" w:rsidRPr="008619D1">
        <w:rPr>
          <w:rFonts w:cs="Times New Roman"/>
          <w:lang w:val="lt-LT"/>
        </w:rPr>
        <w:t>o</w:t>
      </w:r>
      <w:r w:rsidR="00785E69" w:rsidRPr="008619D1">
        <w:rPr>
          <w:rFonts w:cs="Times New Roman"/>
          <w:lang w:val="lt-LT"/>
        </w:rPr>
        <w:t xml:space="preserve"> pa</w:t>
      </w:r>
      <w:r w:rsidR="00886F02" w:rsidRPr="008619D1">
        <w:rPr>
          <w:rFonts w:cs="Times New Roman"/>
          <w:lang w:val="lt-LT"/>
        </w:rPr>
        <w:t>ties</w:t>
      </w:r>
      <w:r w:rsidR="00785E69" w:rsidRPr="008619D1">
        <w:rPr>
          <w:rFonts w:cs="Times New Roman"/>
          <w:lang w:val="lt-LT"/>
        </w:rPr>
        <w:t xml:space="preserve"> pavadinimo hagiografinės krikščioniškos literatūros žanro tradicijos. </w:t>
      </w:r>
      <w:r w:rsidR="00785E69" w:rsidRPr="008619D1">
        <w:rPr>
          <w:rFonts w:cs="Times New Roman"/>
          <w:i/>
          <w:iCs/>
          <w:lang w:val="lt-LT"/>
        </w:rPr>
        <w:t>Šventųjų gyvenim</w:t>
      </w:r>
      <w:r w:rsidR="00886F02" w:rsidRPr="008619D1">
        <w:rPr>
          <w:rFonts w:cs="Times New Roman"/>
          <w:i/>
          <w:iCs/>
          <w:lang w:val="lt-LT"/>
        </w:rPr>
        <w:t>ų</w:t>
      </w:r>
      <w:r w:rsidR="00785E69" w:rsidRPr="008619D1">
        <w:rPr>
          <w:rFonts w:cs="Times New Roman"/>
          <w:lang w:val="lt-LT"/>
        </w:rPr>
        <w:t xml:space="preserve"> žanras buvo plėtojamas nuo ankstyvosios krikščionybės laikų. </w:t>
      </w:r>
      <w:r w:rsidR="00886F02" w:rsidRPr="008619D1">
        <w:rPr>
          <w:rFonts w:cs="Times New Roman"/>
          <w:lang w:val="lt-LT"/>
        </w:rPr>
        <w:t xml:space="preserve">Šventųjų </w:t>
      </w:r>
      <w:r w:rsidR="00785E69" w:rsidRPr="008619D1">
        <w:rPr>
          <w:rFonts w:cs="Times New Roman"/>
          <w:lang w:val="lt-LT"/>
        </w:rPr>
        <w:t>gyvenimų istorijos</w:t>
      </w:r>
      <w:r w:rsidR="00886F02" w:rsidRPr="008619D1">
        <w:rPr>
          <w:rFonts w:cs="Times New Roman"/>
          <w:lang w:val="lt-LT"/>
        </w:rPr>
        <w:t xml:space="preserve">, </w:t>
      </w:r>
      <w:r w:rsidR="00785E69" w:rsidRPr="008619D1">
        <w:rPr>
          <w:rFonts w:cs="Times New Roman"/>
          <w:lang w:val="lt-LT"/>
        </w:rPr>
        <w:lastRenderedPageBreak/>
        <w:t>kuriamos kaip krikščioniškosi</w:t>
      </w:r>
      <w:r w:rsidR="00886F02" w:rsidRPr="008619D1">
        <w:rPr>
          <w:rFonts w:cs="Times New Roman"/>
          <w:lang w:val="lt-LT"/>
        </w:rPr>
        <w:t>os</w:t>
      </w:r>
      <w:r w:rsidR="00785E69" w:rsidRPr="008619D1">
        <w:rPr>
          <w:rFonts w:cs="Times New Roman"/>
          <w:lang w:val="lt-LT"/>
        </w:rPr>
        <w:t xml:space="preserve"> etikos, pasišventimo tikėjim</w:t>
      </w:r>
      <w:r w:rsidR="00886F02" w:rsidRPr="008619D1">
        <w:rPr>
          <w:rFonts w:cs="Times New Roman"/>
          <w:lang w:val="lt-LT"/>
        </w:rPr>
        <w:t>ui</w:t>
      </w:r>
      <w:r w:rsidR="00785E69" w:rsidRPr="008619D1">
        <w:rPr>
          <w:rFonts w:cs="Times New Roman"/>
          <w:lang w:val="lt-LT"/>
        </w:rPr>
        <w:t xml:space="preserve"> pavyzdži</w:t>
      </w:r>
      <w:r w:rsidR="00886F02" w:rsidRPr="008619D1">
        <w:rPr>
          <w:rFonts w:cs="Times New Roman"/>
          <w:lang w:val="lt-LT"/>
        </w:rPr>
        <w:t xml:space="preserve">ai, buvo </w:t>
      </w:r>
      <w:r w:rsidR="00785E69" w:rsidRPr="008619D1">
        <w:rPr>
          <w:rFonts w:cs="Times New Roman"/>
          <w:lang w:val="lt-LT"/>
        </w:rPr>
        <w:t xml:space="preserve">vieni populiariausių liaudies skaitinių. Lietuvių kalba pirmąjį tokį rinkinį </w:t>
      </w:r>
      <w:r w:rsidR="0057517B" w:rsidRPr="008619D1">
        <w:rPr>
          <w:rFonts w:cs="Times New Roman"/>
          <w:lang w:val="lt-LT"/>
        </w:rPr>
        <w:t>(</w:t>
      </w:r>
      <w:r w:rsidR="0057517B" w:rsidRPr="008619D1">
        <w:rPr>
          <w:rFonts w:cs="Times New Roman"/>
          <w:i/>
          <w:iCs/>
          <w:lang w:val="lt-LT"/>
        </w:rPr>
        <w:t>Ž</w:t>
      </w:r>
      <w:r w:rsidR="00166B32" w:rsidRPr="008619D1">
        <w:rPr>
          <w:rFonts w:cs="Times New Roman"/>
          <w:i/>
          <w:iCs/>
          <w:lang w:val="lt-LT"/>
        </w:rPr>
        <w:t>y</w:t>
      </w:r>
      <w:r w:rsidR="0057517B" w:rsidRPr="008619D1">
        <w:rPr>
          <w:rFonts w:cs="Times New Roman"/>
          <w:i/>
          <w:iCs/>
          <w:lang w:val="lt-LT"/>
        </w:rPr>
        <w:t>vatai šventųjų</w:t>
      </w:r>
      <w:r w:rsidR="0057517B" w:rsidRPr="008619D1">
        <w:rPr>
          <w:rFonts w:cs="Times New Roman"/>
          <w:lang w:val="lt-LT"/>
        </w:rPr>
        <w:t xml:space="preserve">) </w:t>
      </w:r>
      <w:r w:rsidR="00785E69" w:rsidRPr="008619D1">
        <w:rPr>
          <w:rFonts w:cs="Times New Roman"/>
          <w:lang w:val="lt-LT"/>
        </w:rPr>
        <w:t>parengė Motiejus Valančius.</w:t>
      </w:r>
    </w:p>
    <w:p w14:paraId="4300173A" w14:textId="52B3EE28" w:rsidR="00785E69" w:rsidRPr="008619D1" w:rsidRDefault="008619D1" w:rsidP="006A2E40">
      <w:pPr>
        <w:jc w:val="both"/>
        <w:rPr>
          <w:rFonts w:cs="Times New Roman"/>
        </w:rPr>
      </w:pPr>
      <w:r w:rsidRPr="008619D1">
        <w:rPr>
          <w:rFonts w:cs="Times New Roman"/>
        </w:rPr>
        <w:t>2. A</w:t>
      </w:r>
      <w:r w:rsidR="00785E69" w:rsidRPr="008619D1">
        <w:rPr>
          <w:rFonts w:cs="Times New Roman"/>
        </w:rPr>
        <w:t xml:space="preserve">tsakymai gali būti įvairūs. Granausko kūryba priklauso sovietmečio ir nepriklausomybės laikotarpiams. Ezopinė raiška </w:t>
      </w:r>
      <w:r w:rsidR="00166B32" w:rsidRPr="008619D1">
        <w:rPr>
          <w:rFonts w:cs="Times New Roman"/>
        </w:rPr>
        <w:t xml:space="preserve">labiausiai </w:t>
      </w:r>
      <w:r w:rsidR="00785E69" w:rsidRPr="008619D1">
        <w:rPr>
          <w:rFonts w:cs="Times New Roman"/>
        </w:rPr>
        <w:t xml:space="preserve">būdinga sovietinio laikotarpio Granausko kūrybai, jos </w:t>
      </w:r>
      <w:r w:rsidR="00886F02" w:rsidRPr="008619D1">
        <w:rPr>
          <w:rFonts w:cs="Times New Roman"/>
        </w:rPr>
        <w:t>pėdsakų</w:t>
      </w:r>
      <w:r w:rsidR="00785E69" w:rsidRPr="008619D1">
        <w:rPr>
          <w:rFonts w:cs="Times New Roman"/>
        </w:rPr>
        <w:t xml:space="preserve"> yra ir nepriklausomybės laikų rašytojo kūryboje. Vienas žymiausių Granausko kūrinių, apysaka </w:t>
      </w:r>
      <w:r w:rsidR="00785E69" w:rsidRPr="008619D1">
        <w:rPr>
          <w:rFonts w:eastAsiaTheme="minorEastAsia" w:cs="Times New Roman"/>
          <w:lang w:eastAsia="en-US"/>
        </w:rPr>
        <w:t>„</w:t>
      </w:r>
      <w:r w:rsidR="00785E69" w:rsidRPr="008619D1">
        <w:rPr>
          <w:rFonts w:cs="Times New Roman"/>
        </w:rPr>
        <w:t>Jaučio aukojimas“ (1975) yra ryškus ezopinės literatūros pavyzdys</w:t>
      </w:r>
      <w:r w:rsidR="00886F02" w:rsidRPr="008619D1">
        <w:rPr>
          <w:rFonts w:cs="Times New Roman"/>
        </w:rPr>
        <w:t>.</w:t>
      </w:r>
      <w:r w:rsidR="00785E69" w:rsidRPr="008619D1">
        <w:rPr>
          <w:rFonts w:cs="Times New Roman"/>
        </w:rPr>
        <w:t xml:space="preserve"> </w:t>
      </w:r>
      <w:r w:rsidR="00886F02" w:rsidRPr="008619D1">
        <w:rPr>
          <w:rFonts w:cs="Times New Roman"/>
        </w:rPr>
        <w:t>A</w:t>
      </w:r>
      <w:r w:rsidR="00785E69" w:rsidRPr="008619D1">
        <w:rPr>
          <w:rFonts w:cs="Times New Roman"/>
        </w:rPr>
        <w:t>pysakos tema</w:t>
      </w:r>
      <w:r w:rsidR="00886F02" w:rsidRPr="008619D1">
        <w:rPr>
          <w:rFonts w:cs="Times New Roman"/>
        </w:rPr>
        <w:t xml:space="preserve"> - </w:t>
      </w:r>
      <w:r w:rsidR="00785E69" w:rsidRPr="008619D1">
        <w:rPr>
          <w:rFonts w:cs="Times New Roman"/>
        </w:rPr>
        <w:t>kryžiuočių ir pagonių lietuvių, susidūrimas</w:t>
      </w:r>
      <w:r w:rsidR="00886F02" w:rsidRPr="008619D1">
        <w:rPr>
          <w:rFonts w:cs="Times New Roman"/>
        </w:rPr>
        <w:t xml:space="preserve"> – sykiu yra ir</w:t>
      </w:r>
      <w:r w:rsidR="00785E69" w:rsidRPr="008619D1">
        <w:rPr>
          <w:rFonts w:cs="Times New Roman"/>
        </w:rPr>
        <w:t xml:space="preserve"> priemonė aktualizuoti sovietmečio tikrovę, tautinio lietuvių identiteto atsparumą.</w:t>
      </w:r>
    </w:p>
    <w:p w14:paraId="6D6AEB11" w14:textId="1C39C86E" w:rsidR="005A62C3" w:rsidRPr="008619D1" w:rsidRDefault="008619D1" w:rsidP="006A2E40">
      <w:pPr>
        <w:jc w:val="both"/>
        <w:rPr>
          <w:rFonts w:cs="Times New Roman"/>
        </w:rPr>
      </w:pPr>
      <w:r w:rsidRPr="008619D1">
        <w:rPr>
          <w:rFonts w:cs="Times New Roman"/>
        </w:rPr>
        <w:t xml:space="preserve">3. </w:t>
      </w:r>
      <w:r w:rsidR="005A62C3" w:rsidRPr="008619D1">
        <w:rPr>
          <w:rFonts w:cs="Times New Roman"/>
        </w:rPr>
        <w:t xml:space="preserve">Žodis </w:t>
      </w:r>
      <w:r w:rsidR="005A62C3" w:rsidRPr="008619D1">
        <w:rPr>
          <w:rFonts w:cs="Times New Roman"/>
          <w:i/>
          <w:iCs/>
        </w:rPr>
        <w:t>kolchozas</w:t>
      </w:r>
      <w:r w:rsidR="005A62C3" w:rsidRPr="008619D1">
        <w:rPr>
          <w:rFonts w:cs="Times New Roman"/>
        </w:rPr>
        <w:t xml:space="preserve"> buvo šnekamojoje sovietmečio kalboje paplitęs rusicizmas, lietuvių kalboje atsiradęs pokario metais,</w:t>
      </w:r>
      <w:r w:rsidR="007F67BF" w:rsidRPr="008619D1">
        <w:rPr>
          <w:rFonts w:cs="Times New Roman"/>
        </w:rPr>
        <w:t xml:space="preserve"> soviet</w:t>
      </w:r>
      <w:r w:rsidR="00166B32" w:rsidRPr="008619D1">
        <w:rPr>
          <w:rFonts w:cs="Times New Roman"/>
        </w:rPr>
        <w:t>inei</w:t>
      </w:r>
      <w:r w:rsidR="007F67BF" w:rsidRPr="008619D1">
        <w:rPr>
          <w:rFonts w:cs="Times New Roman"/>
        </w:rPr>
        <w:t xml:space="preserve"> vald</w:t>
      </w:r>
      <w:r w:rsidR="007F67BF" w:rsidRPr="008619D1">
        <w:rPr>
          <w:rFonts w:cs="Times New Roman"/>
          <w:lang w:val="lt-LT"/>
        </w:rPr>
        <w:t>žiai</w:t>
      </w:r>
      <w:r w:rsidR="005A62C3" w:rsidRPr="008619D1">
        <w:rPr>
          <w:rFonts w:cs="Times New Roman"/>
        </w:rPr>
        <w:t xml:space="preserve"> pradėj</w:t>
      </w:r>
      <w:r w:rsidR="007F67BF" w:rsidRPr="008619D1">
        <w:rPr>
          <w:rFonts w:cs="Times New Roman"/>
        </w:rPr>
        <w:t>us</w:t>
      </w:r>
      <w:r w:rsidR="009C3E0A">
        <w:rPr>
          <w:rFonts w:cs="Times New Roman"/>
        </w:rPr>
        <w:t xml:space="preserve"> žemės atėmi</w:t>
      </w:r>
      <w:r w:rsidR="005A62C3" w:rsidRPr="008619D1">
        <w:rPr>
          <w:rFonts w:cs="Times New Roman"/>
        </w:rPr>
        <w:t>mą iš lietuvių ūkininkų</w:t>
      </w:r>
      <w:r w:rsidR="007F67BF" w:rsidRPr="008619D1">
        <w:rPr>
          <w:rFonts w:cs="Times New Roman"/>
        </w:rPr>
        <w:t>,</w:t>
      </w:r>
      <w:r w:rsidR="005A62C3" w:rsidRPr="008619D1">
        <w:rPr>
          <w:rFonts w:cs="Times New Roman"/>
        </w:rPr>
        <w:t xml:space="preserve"> žemės ūkio nacionalizavimą bei </w:t>
      </w:r>
      <w:r w:rsidR="007F67BF" w:rsidRPr="008619D1">
        <w:rPr>
          <w:rFonts w:cs="Times New Roman"/>
        </w:rPr>
        <w:t xml:space="preserve">prievartinį </w:t>
      </w:r>
      <w:r w:rsidR="005A62C3" w:rsidRPr="008619D1">
        <w:rPr>
          <w:rFonts w:cs="Times New Roman"/>
        </w:rPr>
        <w:t>vaidinamųjų</w:t>
      </w:r>
      <w:r w:rsidR="007F67BF" w:rsidRPr="008619D1">
        <w:rPr>
          <w:rFonts w:cs="Times New Roman"/>
        </w:rPr>
        <w:t xml:space="preserve"> </w:t>
      </w:r>
      <w:r w:rsidR="005A62C3" w:rsidRPr="008619D1">
        <w:rPr>
          <w:rFonts w:cs="Times New Roman"/>
        </w:rPr>
        <w:t xml:space="preserve">kolektyvinių ūkių (kolūkių) kūrimą. </w:t>
      </w:r>
    </w:p>
    <w:p w14:paraId="25A34FAD" w14:textId="05346DED" w:rsidR="00785E69" w:rsidRPr="008619D1" w:rsidRDefault="00785E69" w:rsidP="006A2E40">
      <w:pPr>
        <w:pStyle w:val="ListParagraph"/>
        <w:ind w:left="780"/>
        <w:jc w:val="both"/>
        <w:rPr>
          <w:rFonts w:cs="Times New Roman"/>
          <w:b/>
          <w:bCs/>
          <w:lang w:val="lt-LT"/>
        </w:rPr>
      </w:pPr>
    </w:p>
    <w:p w14:paraId="4769DAEA" w14:textId="77777777" w:rsidR="00785E69" w:rsidRPr="008619D1" w:rsidRDefault="00785E69" w:rsidP="006A2E40">
      <w:pPr>
        <w:pStyle w:val="ListParagraph"/>
        <w:ind w:left="780"/>
        <w:jc w:val="both"/>
        <w:rPr>
          <w:rFonts w:cs="Times New Roman"/>
          <w:b/>
          <w:bCs/>
          <w:lang w:val="lt-LT"/>
        </w:rPr>
      </w:pPr>
    </w:p>
    <w:p w14:paraId="4F8C294B" w14:textId="0AE23CCF" w:rsidR="00000A06" w:rsidRPr="00AF075A" w:rsidRDefault="00000A06" w:rsidP="00AF075A">
      <w:pPr>
        <w:jc w:val="both"/>
        <w:rPr>
          <w:rFonts w:cs="Times New Roman"/>
          <w:b/>
          <w:bCs/>
          <w:lang w:val="lt-LT"/>
        </w:rPr>
      </w:pPr>
      <w:r w:rsidRPr="00AF075A">
        <w:rPr>
          <w:rFonts w:cs="Times New Roman"/>
          <w:b/>
          <w:bCs/>
          <w:lang w:val="lt-LT"/>
        </w:rPr>
        <w:t>X UŽDUOTIS</w:t>
      </w:r>
    </w:p>
    <w:p w14:paraId="3320C842" w14:textId="0BAF649F" w:rsidR="0032035A" w:rsidRPr="008619D1" w:rsidRDefault="0032035A" w:rsidP="006A2E40">
      <w:pPr>
        <w:pStyle w:val="ListParagraph"/>
        <w:ind w:left="780"/>
        <w:jc w:val="both"/>
        <w:rPr>
          <w:rFonts w:cs="Times New Roman"/>
          <w:lang w:val="lt-LT"/>
        </w:rPr>
      </w:pPr>
    </w:p>
    <w:p w14:paraId="36478E4F" w14:textId="77777777" w:rsidR="00000A06" w:rsidRPr="008619D1" w:rsidRDefault="00000A06" w:rsidP="006A2E40">
      <w:pPr>
        <w:jc w:val="both"/>
        <w:rPr>
          <w:rFonts w:cs="Times New Roman"/>
        </w:rPr>
      </w:pPr>
      <w:r w:rsidRPr="008619D1">
        <w:rPr>
          <w:rFonts w:cs="Times New Roman"/>
        </w:rPr>
        <w:t xml:space="preserve">1. Tariami kietai, skardieji priebalsiai suduslėja. Dusliai; tariamas </w:t>
      </w:r>
      <w:r w:rsidRPr="008619D1">
        <w:rPr>
          <w:rFonts w:cs="Times New Roman"/>
          <w:i/>
        </w:rPr>
        <w:t>š</w:t>
      </w:r>
      <w:r w:rsidRPr="008619D1">
        <w:rPr>
          <w:rFonts w:cs="Times New Roman"/>
        </w:rPr>
        <w:t>. Nes vyksta asimiliacija, skardusis priebalsis prieš duslųjį priebalsį suduslėja.</w:t>
      </w:r>
    </w:p>
    <w:p w14:paraId="722B3142" w14:textId="77777777" w:rsidR="00000A06" w:rsidRPr="008619D1" w:rsidRDefault="00000A06" w:rsidP="006A2E40">
      <w:pPr>
        <w:jc w:val="both"/>
        <w:rPr>
          <w:rFonts w:cs="Times New Roman"/>
        </w:rPr>
      </w:pPr>
      <w:r w:rsidRPr="008619D1">
        <w:rPr>
          <w:rFonts w:cs="Times New Roman"/>
        </w:rPr>
        <w:t xml:space="preserve">2. Daiktavardis. Nes visi šie žodžiai yra atsiradę daiktavardėjimo keliu iš būdvardžių ar būdvardinę reikšmę turinčių dalyvių, kai jų reiškiama ypatybė yra esminė. </w:t>
      </w:r>
    </w:p>
    <w:p w14:paraId="7E0D9288" w14:textId="77777777" w:rsidR="00000A06" w:rsidRPr="008619D1" w:rsidRDefault="00000A06" w:rsidP="006A2E40">
      <w:pPr>
        <w:jc w:val="both"/>
        <w:rPr>
          <w:rFonts w:cs="Times New Roman"/>
        </w:rPr>
      </w:pPr>
      <w:r w:rsidRPr="008619D1">
        <w:rPr>
          <w:rFonts w:cs="Times New Roman"/>
        </w:rPr>
        <w:t xml:space="preserve">3. Būdo prieveiksmiai: </w:t>
      </w:r>
      <w:r w:rsidRPr="008619D1">
        <w:rPr>
          <w:rFonts w:cs="Times New Roman"/>
          <w:i/>
        </w:rPr>
        <w:t>beveik</w:t>
      </w:r>
      <w:r w:rsidRPr="008619D1">
        <w:rPr>
          <w:rFonts w:cs="Times New Roman"/>
        </w:rPr>
        <w:t xml:space="preserve"> – žymi apytikrį kiekį (kiekybinis prieveiksmis), </w:t>
      </w:r>
      <w:r w:rsidRPr="008619D1">
        <w:rPr>
          <w:rFonts w:cs="Times New Roman"/>
          <w:i/>
        </w:rPr>
        <w:t>paskubom</w:t>
      </w:r>
      <w:r w:rsidRPr="008619D1">
        <w:rPr>
          <w:rFonts w:cs="Times New Roman"/>
        </w:rPr>
        <w:t xml:space="preserve"> – rodo veiksmo atlikimo būdą (veiksmo būdo prieveiksmis). Jungtukas. Taip.</w:t>
      </w:r>
    </w:p>
    <w:p w14:paraId="69BB586D" w14:textId="77777777" w:rsidR="00000A06" w:rsidRPr="008619D1" w:rsidRDefault="00000A06" w:rsidP="006A2E40">
      <w:pPr>
        <w:jc w:val="both"/>
        <w:rPr>
          <w:rFonts w:cs="Times New Roman"/>
        </w:rPr>
      </w:pPr>
      <w:r w:rsidRPr="008619D1">
        <w:rPr>
          <w:rFonts w:cs="Times New Roman"/>
        </w:rPr>
        <w:t xml:space="preserve">4. Paskutinis skiemuo, cirkumfleksu (riestiniu kirčio ženklu). Žodžiai: </w:t>
      </w:r>
      <w:r w:rsidRPr="008619D1">
        <w:rPr>
          <w:rFonts w:cs="Times New Roman"/>
          <w:i/>
        </w:rPr>
        <w:t>mãnom</w:t>
      </w:r>
      <w:r w:rsidRPr="008619D1">
        <w:rPr>
          <w:rFonts w:cs="Times New Roman"/>
        </w:rPr>
        <w:t xml:space="preserve"> (veiksmažodžio </w:t>
      </w:r>
      <w:r w:rsidRPr="008619D1">
        <w:rPr>
          <w:rFonts w:cs="Times New Roman"/>
          <w:i/>
        </w:rPr>
        <w:t>manyti</w:t>
      </w:r>
      <w:r w:rsidRPr="008619D1">
        <w:rPr>
          <w:rFonts w:cs="Times New Roman"/>
        </w:rPr>
        <w:t xml:space="preserve"> esamojo laiko dgs. 1 asmuo), </w:t>
      </w:r>
      <w:r w:rsidRPr="008619D1">
        <w:rPr>
          <w:rFonts w:cs="Times New Roman"/>
          <w:i/>
        </w:rPr>
        <w:t>manóm</w:t>
      </w:r>
      <w:r w:rsidRPr="008619D1">
        <w:rPr>
          <w:rFonts w:cs="Times New Roman"/>
        </w:rPr>
        <w:t xml:space="preserve"> (įvardžio </w:t>
      </w:r>
      <w:r w:rsidRPr="008619D1">
        <w:rPr>
          <w:rFonts w:cs="Times New Roman"/>
          <w:i/>
        </w:rPr>
        <w:t>mana</w:t>
      </w:r>
      <w:r w:rsidRPr="008619D1">
        <w:rPr>
          <w:rFonts w:cs="Times New Roman"/>
        </w:rPr>
        <w:t xml:space="preserve"> daugiskaitos naudininkas).</w:t>
      </w:r>
    </w:p>
    <w:p w14:paraId="533C3286" w14:textId="77777777" w:rsidR="00000A06" w:rsidRPr="008619D1" w:rsidRDefault="00000A06" w:rsidP="006A2E40">
      <w:pPr>
        <w:jc w:val="both"/>
        <w:rPr>
          <w:rFonts w:cs="Times New Roman"/>
        </w:rPr>
      </w:pPr>
      <w:r w:rsidRPr="008619D1">
        <w:rPr>
          <w:rFonts w:cs="Times New Roman"/>
        </w:rPr>
        <w:t xml:space="preserve">5. Galūninė daryba, veiksmažodis </w:t>
      </w:r>
      <w:r w:rsidRPr="008619D1">
        <w:rPr>
          <w:rFonts w:cs="Times New Roman"/>
          <w:i/>
        </w:rPr>
        <w:t>pabaigti</w:t>
      </w:r>
      <w:r w:rsidRPr="008619D1">
        <w:rPr>
          <w:rFonts w:cs="Times New Roman"/>
        </w:rPr>
        <w:t xml:space="preserve"> (</w:t>
      </w:r>
      <w:r w:rsidRPr="008619D1">
        <w:rPr>
          <w:rFonts w:cs="Times New Roman"/>
          <w:i/>
        </w:rPr>
        <w:t>pabaigia</w:t>
      </w:r>
      <w:r w:rsidRPr="008619D1">
        <w:rPr>
          <w:rFonts w:cs="Times New Roman"/>
        </w:rPr>
        <w:t xml:space="preserve">, </w:t>
      </w:r>
      <w:r w:rsidRPr="008619D1">
        <w:rPr>
          <w:rFonts w:cs="Times New Roman"/>
          <w:i/>
        </w:rPr>
        <w:t>pabaigė</w:t>
      </w:r>
      <w:r w:rsidRPr="008619D1">
        <w:rPr>
          <w:rFonts w:cs="Times New Roman"/>
        </w:rPr>
        <w:t>). Ne.</w:t>
      </w:r>
    </w:p>
    <w:p w14:paraId="476B3238" w14:textId="77777777" w:rsidR="00000A06" w:rsidRPr="008619D1" w:rsidRDefault="00000A06" w:rsidP="006A2E40">
      <w:pPr>
        <w:jc w:val="both"/>
        <w:rPr>
          <w:rFonts w:cs="Times New Roman"/>
        </w:rPr>
      </w:pPr>
      <w:r w:rsidRPr="008619D1">
        <w:rPr>
          <w:rFonts w:cs="Times New Roman"/>
        </w:rPr>
        <w:t xml:space="preserve">6. </w:t>
      </w:r>
      <w:r w:rsidRPr="008619D1">
        <w:rPr>
          <w:rFonts w:cs="Times New Roman"/>
          <w:i/>
        </w:rPr>
        <w:t>Jei šitai – skaistykla</w:t>
      </w:r>
      <w:r w:rsidRPr="008619D1">
        <w:rPr>
          <w:rFonts w:cs="Times New Roman"/>
        </w:rPr>
        <w:t>, šalutinis sąlygos aplinkybės sakinys. Dažniausiai reiškiamas tariamosios nuosakos ir būsimo laiko veiksmažodžiais.</w:t>
      </w:r>
    </w:p>
    <w:p w14:paraId="09EA740D" w14:textId="77777777" w:rsidR="00000A06" w:rsidRPr="008619D1" w:rsidRDefault="00000A06" w:rsidP="006A2E40">
      <w:pPr>
        <w:jc w:val="both"/>
        <w:rPr>
          <w:rFonts w:cs="Times New Roman"/>
          <w:lang w:val="lt-LT"/>
        </w:rPr>
      </w:pPr>
    </w:p>
    <w:p w14:paraId="62B3D6AA" w14:textId="77777777" w:rsidR="0032035A" w:rsidRPr="008619D1" w:rsidRDefault="0032035A" w:rsidP="006A2E40">
      <w:pPr>
        <w:pStyle w:val="ListParagraph"/>
        <w:ind w:left="780"/>
        <w:jc w:val="both"/>
        <w:rPr>
          <w:rFonts w:cs="Times New Roman"/>
          <w:lang w:val="lt-LT"/>
        </w:rPr>
      </w:pPr>
    </w:p>
    <w:p w14:paraId="2143510F" w14:textId="2B4CFA2E" w:rsidR="00681EDA" w:rsidRPr="00AF075A" w:rsidRDefault="00681EDA" w:rsidP="00AF075A">
      <w:pPr>
        <w:jc w:val="both"/>
        <w:rPr>
          <w:rFonts w:cs="Times New Roman"/>
          <w:b/>
          <w:bCs/>
          <w:lang w:val="lt-LT"/>
        </w:rPr>
      </w:pPr>
      <w:r w:rsidRPr="00AF075A">
        <w:rPr>
          <w:rFonts w:cs="Times New Roman"/>
          <w:b/>
          <w:bCs/>
          <w:lang w:val="lt-LT"/>
        </w:rPr>
        <w:t>XI UŽDUOTIS</w:t>
      </w:r>
    </w:p>
    <w:p w14:paraId="3C24D2B7" w14:textId="77777777" w:rsidR="00681EDA" w:rsidRPr="008619D1" w:rsidRDefault="00681EDA" w:rsidP="006A2E40">
      <w:pPr>
        <w:pStyle w:val="ListParagraph"/>
        <w:ind w:left="780"/>
        <w:jc w:val="both"/>
        <w:rPr>
          <w:rFonts w:cs="Times New Roman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72"/>
        <w:gridCol w:w="141"/>
        <w:gridCol w:w="1418"/>
        <w:gridCol w:w="2239"/>
        <w:gridCol w:w="1559"/>
      </w:tblGrid>
      <w:tr w:rsidR="00681EDA" w:rsidRPr="008619D1" w14:paraId="773A2CE3" w14:textId="77777777" w:rsidTr="00B61F5B">
        <w:tc>
          <w:tcPr>
            <w:tcW w:w="2518" w:type="dxa"/>
          </w:tcPr>
          <w:p w14:paraId="12553774" w14:textId="77777777" w:rsidR="00681EDA" w:rsidRPr="008619D1" w:rsidRDefault="00681EDA" w:rsidP="006A2E40">
            <w:pPr>
              <w:jc w:val="both"/>
              <w:rPr>
                <w:rFonts w:cs="Times New Roman"/>
                <w:b/>
              </w:rPr>
            </w:pPr>
            <w:r w:rsidRPr="008619D1">
              <w:rPr>
                <w:rFonts w:cs="Times New Roman"/>
                <w:b/>
              </w:rPr>
              <w:t>Kūrinys</w:t>
            </w:r>
          </w:p>
        </w:tc>
        <w:tc>
          <w:tcPr>
            <w:tcW w:w="1872" w:type="dxa"/>
          </w:tcPr>
          <w:p w14:paraId="6A3D15EF" w14:textId="77777777" w:rsidR="00681EDA" w:rsidRPr="008619D1" w:rsidRDefault="00681EDA" w:rsidP="006A2E40">
            <w:pPr>
              <w:jc w:val="both"/>
              <w:rPr>
                <w:rFonts w:cs="Times New Roman"/>
                <w:b/>
              </w:rPr>
            </w:pPr>
            <w:r w:rsidRPr="008619D1">
              <w:rPr>
                <w:rFonts w:cs="Times New Roman"/>
                <w:b/>
              </w:rPr>
              <w:t>Laikotarpis</w:t>
            </w:r>
          </w:p>
        </w:tc>
        <w:tc>
          <w:tcPr>
            <w:tcW w:w="1559" w:type="dxa"/>
            <w:gridSpan w:val="2"/>
          </w:tcPr>
          <w:p w14:paraId="447F65E3" w14:textId="77777777" w:rsidR="00681EDA" w:rsidRPr="008619D1" w:rsidRDefault="00681EDA" w:rsidP="006A2E40">
            <w:pPr>
              <w:jc w:val="both"/>
              <w:rPr>
                <w:rFonts w:cs="Times New Roman"/>
                <w:b/>
              </w:rPr>
            </w:pPr>
            <w:r w:rsidRPr="008619D1">
              <w:rPr>
                <w:rFonts w:cs="Times New Roman"/>
                <w:b/>
              </w:rPr>
              <w:t>Autorius</w:t>
            </w:r>
          </w:p>
        </w:tc>
        <w:tc>
          <w:tcPr>
            <w:tcW w:w="2239" w:type="dxa"/>
          </w:tcPr>
          <w:p w14:paraId="66749D2A" w14:textId="263B3082" w:rsidR="00681EDA" w:rsidRPr="008619D1" w:rsidRDefault="00681EDA" w:rsidP="006A2E40">
            <w:pPr>
              <w:jc w:val="both"/>
              <w:rPr>
                <w:rFonts w:cs="Times New Roman"/>
                <w:b/>
              </w:rPr>
            </w:pPr>
            <w:r w:rsidRPr="008619D1">
              <w:rPr>
                <w:rFonts w:cs="Times New Roman"/>
                <w:b/>
              </w:rPr>
              <w:t>Kūrinio žanras</w:t>
            </w:r>
          </w:p>
        </w:tc>
        <w:tc>
          <w:tcPr>
            <w:tcW w:w="1559" w:type="dxa"/>
          </w:tcPr>
          <w:p w14:paraId="22BE3D16" w14:textId="77777777" w:rsidR="00681EDA" w:rsidRPr="008619D1" w:rsidRDefault="00681EDA" w:rsidP="006A2E40">
            <w:pPr>
              <w:jc w:val="both"/>
              <w:rPr>
                <w:rFonts w:cs="Times New Roman"/>
                <w:b/>
              </w:rPr>
            </w:pPr>
            <w:r w:rsidRPr="008619D1">
              <w:rPr>
                <w:rFonts w:cs="Times New Roman"/>
                <w:b/>
              </w:rPr>
              <w:t xml:space="preserve">Kūrinio kalba </w:t>
            </w:r>
          </w:p>
        </w:tc>
      </w:tr>
      <w:tr w:rsidR="00681EDA" w:rsidRPr="008619D1" w14:paraId="1C239C73" w14:textId="77777777" w:rsidTr="00B61F5B">
        <w:trPr>
          <w:trHeight w:val="918"/>
        </w:trPr>
        <w:tc>
          <w:tcPr>
            <w:tcW w:w="2518" w:type="dxa"/>
          </w:tcPr>
          <w:p w14:paraId="0DD8EDA4" w14:textId="77777777" w:rsidR="00681EDA" w:rsidRPr="008619D1" w:rsidRDefault="00681EDA" w:rsidP="006A2E40">
            <w:pPr>
              <w:jc w:val="both"/>
              <w:rPr>
                <w:rFonts w:cs="Times New Roman"/>
                <w:lang w:val="lt-LT"/>
              </w:rPr>
            </w:pPr>
            <w:r w:rsidRPr="008619D1">
              <w:rPr>
                <w:rFonts w:cs="Times New Roman"/>
                <w:lang w:val="lt-LT"/>
              </w:rPr>
              <w:t>Stiklo šalis</w:t>
            </w:r>
          </w:p>
        </w:tc>
        <w:tc>
          <w:tcPr>
            <w:tcW w:w="1872" w:type="dxa"/>
          </w:tcPr>
          <w:p w14:paraId="562152B7" w14:textId="69889B25" w:rsidR="00681EDA" w:rsidRPr="008619D1" w:rsidRDefault="00681EDA" w:rsidP="006A2E40">
            <w:pPr>
              <w:jc w:val="both"/>
              <w:rPr>
                <w:rFonts w:cs="Times New Roman"/>
                <w:lang w:val="lt-LT"/>
              </w:rPr>
            </w:pPr>
            <w:r w:rsidRPr="008619D1">
              <w:rPr>
                <w:rFonts w:cs="Times New Roman"/>
                <w:lang w:val="lt-LT"/>
              </w:rPr>
              <w:t xml:space="preserve">XX </w:t>
            </w:r>
            <w:r w:rsidR="003D6EA0" w:rsidRPr="008619D1">
              <w:rPr>
                <w:rFonts w:cs="Times New Roman"/>
                <w:lang w:val="lt-LT"/>
              </w:rPr>
              <w:t xml:space="preserve">a. </w:t>
            </w:r>
            <w:r w:rsidRPr="008619D1">
              <w:rPr>
                <w:rFonts w:cs="Times New Roman"/>
                <w:lang w:val="lt-LT"/>
              </w:rPr>
              <w:t>literatūra</w:t>
            </w:r>
          </w:p>
        </w:tc>
        <w:tc>
          <w:tcPr>
            <w:tcW w:w="1559" w:type="dxa"/>
            <w:gridSpan w:val="2"/>
          </w:tcPr>
          <w:p w14:paraId="576F21C7" w14:textId="77777777" w:rsidR="00681EDA" w:rsidRPr="008619D1" w:rsidRDefault="00681EDA" w:rsidP="006A2E40">
            <w:pPr>
              <w:jc w:val="both"/>
              <w:rPr>
                <w:rFonts w:cs="Times New Roman"/>
                <w:iCs/>
                <w:lang w:val="lt-LT"/>
              </w:rPr>
            </w:pPr>
            <w:r w:rsidRPr="008619D1">
              <w:rPr>
                <w:rFonts w:cs="Times New Roman"/>
                <w:iCs/>
                <w:lang w:val="lt-LT"/>
              </w:rPr>
              <w:t>Vanda Juknaitė</w:t>
            </w:r>
          </w:p>
        </w:tc>
        <w:tc>
          <w:tcPr>
            <w:tcW w:w="2239" w:type="dxa"/>
          </w:tcPr>
          <w:p w14:paraId="5D6FAD54" w14:textId="77777777" w:rsidR="00681EDA" w:rsidRPr="008619D1" w:rsidRDefault="00681EDA" w:rsidP="006A2E40">
            <w:pPr>
              <w:jc w:val="both"/>
              <w:rPr>
                <w:rFonts w:cs="Times New Roman"/>
                <w:lang w:val="lt-LT"/>
              </w:rPr>
            </w:pPr>
            <w:r w:rsidRPr="008619D1">
              <w:rPr>
                <w:rFonts w:cs="Times New Roman"/>
                <w:lang w:val="lt-LT"/>
              </w:rPr>
              <w:t>Apysaka</w:t>
            </w:r>
          </w:p>
        </w:tc>
        <w:tc>
          <w:tcPr>
            <w:tcW w:w="1559" w:type="dxa"/>
          </w:tcPr>
          <w:p w14:paraId="205947C9" w14:textId="77777777" w:rsidR="00681EDA" w:rsidRPr="008619D1" w:rsidRDefault="00681EDA" w:rsidP="006A2E40">
            <w:pPr>
              <w:jc w:val="both"/>
              <w:rPr>
                <w:rFonts w:cs="Times New Roman"/>
                <w:lang w:val="lt-LT"/>
              </w:rPr>
            </w:pPr>
            <w:r w:rsidRPr="008619D1">
              <w:rPr>
                <w:rFonts w:cs="Times New Roman"/>
                <w:lang w:val="lt-LT"/>
              </w:rPr>
              <w:t>Lietuvių</w:t>
            </w:r>
          </w:p>
        </w:tc>
      </w:tr>
      <w:tr w:rsidR="00681EDA" w:rsidRPr="008619D1" w14:paraId="271D177D" w14:textId="77777777" w:rsidTr="00B61F5B">
        <w:trPr>
          <w:trHeight w:val="1143"/>
        </w:trPr>
        <w:tc>
          <w:tcPr>
            <w:tcW w:w="2518" w:type="dxa"/>
          </w:tcPr>
          <w:p w14:paraId="1D35A49F" w14:textId="77777777" w:rsidR="00681EDA" w:rsidRPr="008619D1" w:rsidRDefault="00681EDA" w:rsidP="006A2E40">
            <w:pPr>
              <w:jc w:val="both"/>
              <w:rPr>
                <w:rFonts w:cs="Times New Roman"/>
                <w:lang w:val="lt-LT"/>
              </w:rPr>
            </w:pPr>
            <w:r w:rsidRPr="008619D1">
              <w:rPr>
                <w:rFonts w:cs="Times New Roman"/>
                <w:lang w:val="lt-LT"/>
              </w:rPr>
              <w:t>Prakalba į malonųjį skaitytoją</w:t>
            </w:r>
          </w:p>
        </w:tc>
        <w:tc>
          <w:tcPr>
            <w:tcW w:w="1872" w:type="dxa"/>
          </w:tcPr>
          <w:p w14:paraId="2DF92E1F" w14:textId="77777777" w:rsidR="00681EDA" w:rsidRPr="008619D1" w:rsidRDefault="00681EDA" w:rsidP="006A2E40">
            <w:pPr>
              <w:jc w:val="both"/>
              <w:rPr>
                <w:rFonts w:cs="Times New Roman"/>
                <w:lang w:val="lt-LT"/>
              </w:rPr>
            </w:pPr>
            <w:r w:rsidRPr="008619D1">
              <w:rPr>
                <w:rFonts w:cs="Times New Roman"/>
                <w:lang w:val="lt-LT"/>
              </w:rPr>
              <w:t>Renesansas</w:t>
            </w:r>
          </w:p>
        </w:tc>
        <w:tc>
          <w:tcPr>
            <w:tcW w:w="1559" w:type="dxa"/>
            <w:gridSpan w:val="2"/>
          </w:tcPr>
          <w:p w14:paraId="4B6B243E" w14:textId="77777777" w:rsidR="00681EDA" w:rsidRPr="008619D1" w:rsidRDefault="00681EDA" w:rsidP="006A2E40">
            <w:pPr>
              <w:jc w:val="both"/>
              <w:rPr>
                <w:rFonts w:cs="Times New Roman"/>
                <w:iCs/>
                <w:lang w:val="lt-LT"/>
              </w:rPr>
            </w:pPr>
            <w:r w:rsidRPr="008619D1">
              <w:rPr>
                <w:rFonts w:cs="Times New Roman"/>
                <w:iCs/>
                <w:lang w:val="lt-LT"/>
              </w:rPr>
              <w:t>Mikalojus Daukša</w:t>
            </w:r>
          </w:p>
        </w:tc>
        <w:tc>
          <w:tcPr>
            <w:tcW w:w="2239" w:type="dxa"/>
          </w:tcPr>
          <w:p w14:paraId="685A3537" w14:textId="77777777" w:rsidR="00681EDA" w:rsidRPr="008619D1" w:rsidRDefault="00681EDA" w:rsidP="006A2E40">
            <w:pPr>
              <w:jc w:val="both"/>
              <w:rPr>
                <w:rFonts w:cs="Times New Roman"/>
                <w:lang w:val="lt-LT"/>
              </w:rPr>
            </w:pPr>
            <w:r w:rsidRPr="008619D1">
              <w:rPr>
                <w:rFonts w:cs="Times New Roman"/>
                <w:lang w:val="lt-LT"/>
              </w:rPr>
              <w:t>Prakalba/Pratarmė</w:t>
            </w:r>
          </w:p>
        </w:tc>
        <w:tc>
          <w:tcPr>
            <w:tcW w:w="1559" w:type="dxa"/>
          </w:tcPr>
          <w:p w14:paraId="67B85EE3" w14:textId="77777777" w:rsidR="00681EDA" w:rsidRPr="008619D1" w:rsidRDefault="00681EDA" w:rsidP="006A2E40">
            <w:pPr>
              <w:jc w:val="both"/>
              <w:rPr>
                <w:rFonts w:cs="Times New Roman"/>
                <w:lang w:val="lt-LT"/>
              </w:rPr>
            </w:pPr>
            <w:r w:rsidRPr="008619D1">
              <w:rPr>
                <w:rFonts w:cs="Times New Roman"/>
                <w:lang w:val="lt-LT"/>
              </w:rPr>
              <w:t>Lenkų</w:t>
            </w:r>
          </w:p>
        </w:tc>
      </w:tr>
      <w:tr w:rsidR="00681EDA" w:rsidRPr="008619D1" w14:paraId="0A6DFB68" w14:textId="77777777" w:rsidTr="00B61F5B">
        <w:trPr>
          <w:trHeight w:val="976"/>
        </w:trPr>
        <w:tc>
          <w:tcPr>
            <w:tcW w:w="2518" w:type="dxa"/>
          </w:tcPr>
          <w:p w14:paraId="221AD4E7" w14:textId="77777777" w:rsidR="00681EDA" w:rsidRPr="008619D1" w:rsidRDefault="00681EDA" w:rsidP="006A2E40">
            <w:pPr>
              <w:jc w:val="both"/>
              <w:rPr>
                <w:rFonts w:cs="Times New Roman"/>
                <w:lang w:val="lt-LT"/>
              </w:rPr>
            </w:pPr>
            <w:r w:rsidRPr="008619D1">
              <w:rPr>
                <w:rFonts w:cs="Times New Roman"/>
                <w:lang w:val="lt-LT"/>
              </w:rPr>
              <w:t>Sizifo mitas</w:t>
            </w:r>
          </w:p>
        </w:tc>
        <w:tc>
          <w:tcPr>
            <w:tcW w:w="2013" w:type="dxa"/>
            <w:gridSpan w:val="2"/>
          </w:tcPr>
          <w:p w14:paraId="7A66681F" w14:textId="53AFFAE7" w:rsidR="00681EDA" w:rsidRPr="008619D1" w:rsidRDefault="00681EDA" w:rsidP="006A2E40">
            <w:pPr>
              <w:jc w:val="both"/>
              <w:rPr>
                <w:rFonts w:cs="Times New Roman"/>
                <w:lang w:val="lt-LT"/>
              </w:rPr>
            </w:pPr>
            <w:r w:rsidRPr="008619D1">
              <w:rPr>
                <w:rFonts w:cs="Times New Roman"/>
                <w:lang w:val="lt-LT"/>
              </w:rPr>
              <w:t>XX a. liter</w:t>
            </w:r>
            <w:r w:rsidR="00130722" w:rsidRPr="008619D1">
              <w:rPr>
                <w:rFonts w:cs="Times New Roman"/>
                <w:lang w:val="lt-LT"/>
              </w:rPr>
              <w:t>a</w:t>
            </w:r>
            <w:r w:rsidRPr="008619D1">
              <w:rPr>
                <w:rFonts w:cs="Times New Roman"/>
                <w:lang w:val="lt-LT"/>
              </w:rPr>
              <w:t>tūra/ Egzistencializmas</w:t>
            </w:r>
          </w:p>
        </w:tc>
        <w:tc>
          <w:tcPr>
            <w:tcW w:w="1418" w:type="dxa"/>
          </w:tcPr>
          <w:p w14:paraId="45B57508" w14:textId="77777777" w:rsidR="00681EDA" w:rsidRPr="008619D1" w:rsidRDefault="00681EDA" w:rsidP="006A2E40">
            <w:pPr>
              <w:jc w:val="both"/>
              <w:rPr>
                <w:rFonts w:cs="Times New Roman"/>
                <w:iCs/>
                <w:lang w:val="lt-LT"/>
              </w:rPr>
            </w:pPr>
            <w:r w:rsidRPr="008619D1">
              <w:rPr>
                <w:rFonts w:cs="Times New Roman"/>
                <w:iCs/>
                <w:lang w:val="lt-LT"/>
              </w:rPr>
              <w:t>Alberas Kamiu (Camus)</w:t>
            </w:r>
          </w:p>
        </w:tc>
        <w:tc>
          <w:tcPr>
            <w:tcW w:w="2239" w:type="dxa"/>
          </w:tcPr>
          <w:p w14:paraId="5D5792D7" w14:textId="6CE991D0" w:rsidR="00681EDA" w:rsidRPr="008619D1" w:rsidRDefault="00681EDA" w:rsidP="006A2E40">
            <w:pPr>
              <w:jc w:val="both"/>
              <w:rPr>
                <w:rFonts w:cs="Times New Roman"/>
                <w:lang w:val="lt-LT"/>
              </w:rPr>
            </w:pPr>
            <w:r w:rsidRPr="008619D1">
              <w:rPr>
                <w:rFonts w:cs="Times New Roman"/>
                <w:lang w:val="lt-LT"/>
              </w:rPr>
              <w:t>Esė/ Filosofinis esė</w:t>
            </w:r>
          </w:p>
        </w:tc>
        <w:tc>
          <w:tcPr>
            <w:tcW w:w="1559" w:type="dxa"/>
          </w:tcPr>
          <w:p w14:paraId="03A92145" w14:textId="353A0AB3" w:rsidR="00681EDA" w:rsidRPr="008619D1" w:rsidRDefault="00130722" w:rsidP="006A2E40">
            <w:pPr>
              <w:jc w:val="both"/>
              <w:rPr>
                <w:rFonts w:cs="Times New Roman"/>
                <w:lang w:val="lt-LT"/>
              </w:rPr>
            </w:pPr>
            <w:r w:rsidRPr="008619D1">
              <w:rPr>
                <w:rFonts w:cs="Times New Roman"/>
              </w:rPr>
              <w:t>Pranc</w:t>
            </w:r>
            <w:r w:rsidRPr="008619D1">
              <w:rPr>
                <w:rFonts w:cs="Times New Roman"/>
                <w:lang w:val="lt-LT"/>
              </w:rPr>
              <w:t>ūzų</w:t>
            </w:r>
          </w:p>
        </w:tc>
      </w:tr>
    </w:tbl>
    <w:p w14:paraId="3852861F" w14:textId="77777777" w:rsidR="00681EDA" w:rsidRPr="008619D1" w:rsidRDefault="00681EDA" w:rsidP="006A2E40">
      <w:pPr>
        <w:jc w:val="both"/>
        <w:rPr>
          <w:rFonts w:cs="Times New Roman"/>
        </w:rPr>
      </w:pPr>
    </w:p>
    <w:p w14:paraId="5C1EE61E" w14:textId="77777777" w:rsidR="008746A2" w:rsidRPr="008619D1" w:rsidRDefault="008746A2" w:rsidP="006A2E40">
      <w:pPr>
        <w:rPr>
          <w:rFonts w:cs="Times New Roman"/>
          <w:b/>
          <w:lang w:val="lt-LT"/>
        </w:rPr>
      </w:pPr>
    </w:p>
    <w:p w14:paraId="324165D9" w14:textId="11ECF90C" w:rsidR="00000A06" w:rsidRPr="00AF075A" w:rsidRDefault="00000A06" w:rsidP="00AF075A">
      <w:pPr>
        <w:jc w:val="both"/>
        <w:rPr>
          <w:rFonts w:cs="Times New Roman"/>
          <w:b/>
          <w:bCs/>
          <w:lang w:val="lt-LT"/>
        </w:rPr>
      </w:pPr>
      <w:r w:rsidRPr="00AF075A">
        <w:rPr>
          <w:rFonts w:cs="Times New Roman"/>
          <w:b/>
          <w:bCs/>
          <w:lang w:val="lt-LT"/>
        </w:rPr>
        <w:lastRenderedPageBreak/>
        <w:t>XII UŽDUOTIS</w:t>
      </w:r>
    </w:p>
    <w:p w14:paraId="458D071F" w14:textId="77777777" w:rsidR="00000A06" w:rsidRDefault="00000A06" w:rsidP="006A2E40">
      <w:pPr>
        <w:rPr>
          <w:rFonts w:cs="Times New Roman"/>
        </w:rPr>
      </w:pPr>
    </w:p>
    <w:p w14:paraId="3A59F5D1" w14:textId="77777777" w:rsidR="008619D1" w:rsidRPr="008619D1" w:rsidRDefault="008619D1" w:rsidP="006A2E40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000A06" w:rsidRPr="008619D1" w14:paraId="4B83EC48" w14:textId="77777777" w:rsidTr="00EB10BB">
        <w:tc>
          <w:tcPr>
            <w:tcW w:w="2838" w:type="dxa"/>
          </w:tcPr>
          <w:p w14:paraId="4E57096D" w14:textId="77777777" w:rsidR="00000A06" w:rsidRPr="008619D1" w:rsidRDefault="00000A06" w:rsidP="006A2E40">
            <w:pPr>
              <w:rPr>
                <w:rFonts w:cs="Times New Roman"/>
                <w:b/>
              </w:rPr>
            </w:pPr>
            <w:r w:rsidRPr="008619D1">
              <w:rPr>
                <w:rFonts w:cs="Times New Roman"/>
                <w:b/>
              </w:rPr>
              <w:t>Termino aiškinimas</w:t>
            </w:r>
          </w:p>
        </w:tc>
        <w:tc>
          <w:tcPr>
            <w:tcW w:w="2839" w:type="dxa"/>
          </w:tcPr>
          <w:p w14:paraId="7C117A47" w14:textId="77777777" w:rsidR="00000A06" w:rsidRPr="008619D1" w:rsidRDefault="00000A06" w:rsidP="006A2E40">
            <w:pPr>
              <w:rPr>
                <w:rFonts w:cs="Times New Roman"/>
                <w:b/>
              </w:rPr>
            </w:pPr>
            <w:r w:rsidRPr="008619D1">
              <w:rPr>
                <w:rFonts w:cs="Times New Roman"/>
                <w:b/>
              </w:rPr>
              <w:t>Terminas</w:t>
            </w:r>
          </w:p>
        </w:tc>
        <w:tc>
          <w:tcPr>
            <w:tcW w:w="2839" w:type="dxa"/>
          </w:tcPr>
          <w:p w14:paraId="458CF446" w14:textId="77777777" w:rsidR="00000A06" w:rsidRPr="008619D1" w:rsidRDefault="00000A06" w:rsidP="006A2E40">
            <w:pPr>
              <w:rPr>
                <w:rFonts w:cs="Times New Roman"/>
                <w:b/>
              </w:rPr>
            </w:pPr>
            <w:r w:rsidRPr="008619D1">
              <w:rPr>
                <w:rFonts w:cs="Times New Roman"/>
                <w:b/>
              </w:rPr>
              <w:t>Pavyzdys</w:t>
            </w:r>
          </w:p>
        </w:tc>
      </w:tr>
      <w:tr w:rsidR="00000A06" w:rsidRPr="008619D1" w14:paraId="36A4F33B" w14:textId="77777777" w:rsidTr="00EB10BB">
        <w:tc>
          <w:tcPr>
            <w:tcW w:w="2838" w:type="dxa"/>
          </w:tcPr>
          <w:p w14:paraId="1F0C719B" w14:textId="77777777" w:rsidR="00000A06" w:rsidRPr="008619D1" w:rsidRDefault="00000A06" w:rsidP="006A2E40">
            <w:pPr>
              <w:rPr>
                <w:rFonts w:cs="Times New Roman"/>
              </w:rPr>
            </w:pPr>
            <w:r w:rsidRPr="008619D1">
              <w:rPr>
                <w:rFonts w:cs="Times New Roman"/>
              </w:rPr>
              <w:t>Einamasis vidaus vietininkas</w:t>
            </w:r>
          </w:p>
        </w:tc>
        <w:tc>
          <w:tcPr>
            <w:tcW w:w="2839" w:type="dxa"/>
          </w:tcPr>
          <w:p w14:paraId="3B6F0CEB" w14:textId="77777777" w:rsidR="00000A06" w:rsidRPr="008619D1" w:rsidRDefault="00000A06" w:rsidP="006A2E40">
            <w:pPr>
              <w:rPr>
                <w:rFonts w:cs="Times New Roman"/>
              </w:rPr>
            </w:pPr>
            <w:r w:rsidRPr="008619D1">
              <w:rPr>
                <w:rFonts w:cs="Times New Roman"/>
              </w:rPr>
              <w:t>Iliatyvas</w:t>
            </w:r>
          </w:p>
        </w:tc>
        <w:tc>
          <w:tcPr>
            <w:tcW w:w="2839" w:type="dxa"/>
          </w:tcPr>
          <w:p w14:paraId="2E4F6365" w14:textId="77777777" w:rsidR="00000A06" w:rsidRPr="008619D1" w:rsidRDefault="00000A06" w:rsidP="006A2E40">
            <w:pPr>
              <w:rPr>
                <w:rFonts w:cs="Times New Roman"/>
              </w:rPr>
            </w:pPr>
            <w:r w:rsidRPr="008619D1">
              <w:rPr>
                <w:rFonts w:cs="Times New Roman"/>
              </w:rPr>
              <w:t>Laukuosna ‘į laukus’</w:t>
            </w:r>
          </w:p>
        </w:tc>
      </w:tr>
      <w:tr w:rsidR="00000A06" w:rsidRPr="008619D1" w14:paraId="757A5B1F" w14:textId="77777777" w:rsidTr="00EB10BB">
        <w:tc>
          <w:tcPr>
            <w:tcW w:w="2838" w:type="dxa"/>
          </w:tcPr>
          <w:p w14:paraId="7113FA98" w14:textId="77777777" w:rsidR="00000A06" w:rsidRPr="008619D1" w:rsidRDefault="00000A06" w:rsidP="006A2E40">
            <w:pPr>
              <w:rPr>
                <w:rFonts w:cs="Times New Roman"/>
              </w:rPr>
            </w:pPr>
            <w:r w:rsidRPr="008619D1">
              <w:rPr>
                <w:rFonts w:cs="Times New Roman"/>
              </w:rPr>
              <w:t>Iš kitos kalbos ar kalbų paskolintas žodis</w:t>
            </w:r>
          </w:p>
        </w:tc>
        <w:tc>
          <w:tcPr>
            <w:tcW w:w="2839" w:type="dxa"/>
          </w:tcPr>
          <w:p w14:paraId="26818318" w14:textId="77777777" w:rsidR="00000A06" w:rsidRPr="008619D1" w:rsidRDefault="00000A06" w:rsidP="006A2E40">
            <w:pPr>
              <w:rPr>
                <w:rFonts w:cs="Times New Roman"/>
              </w:rPr>
            </w:pPr>
            <w:r w:rsidRPr="008619D1">
              <w:rPr>
                <w:rFonts w:cs="Times New Roman"/>
              </w:rPr>
              <w:t>Skolinys</w:t>
            </w:r>
          </w:p>
        </w:tc>
        <w:tc>
          <w:tcPr>
            <w:tcW w:w="2839" w:type="dxa"/>
          </w:tcPr>
          <w:p w14:paraId="518EFC85" w14:textId="77777777" w:rsidR="00000A06" w:rsidRPr="008619D1" w:rsidRDefault="00000A06" w:rsidP="006A2E40">
            <w:pPr>
              <w:rPr>
                <w:rFonts w:cs="Times New Roman"/>
              </w:rPr>
            </w:pPr>
            <w:r w:rsidRPr="008619D1">
              <w:rPr>
                <w:rFonts w:cs="Times New Roman"/>
              </w:rPr>
              <w:t>Feikas ‘melagingas pranešimas, apgavystė’</w:t>
            </w:r>
          </w:p>
        </w:tc>
      </w:tr>
      <w:tr w:rsidR="00000A06" w:rsidRPr="008619D1" w14:paraId="70C6A26E" w14:textId="77777777" w:rsidTr="00EB10BB">
        <w:tc>
          <w:tcPr>
            <w:tcW w:w="2838" w:type="dxa"/>
          </w:tcPr>
          <w:p w14:paraId="7206A82C" w14:textId="77777777" w:rsidR="00000A06" w:rsidRPr="008619D1" w:rsidRDefault="00000A06" w:rsidP="006A2E40">
            <w:pPr>
              <w:rPr>
                <w:rFonts w:cs="Times New Roman"/>
              </w:rPr>
            </w:pPr>
            <w:r w:rsidRPr="008619D1">
              <w:rPr>
                <w:rFonts w:cs="Times New Roman"/>
              </w:rPr>
              <w:t>Išnykusios ar pasenusios realijos pavadinimas, kurs nepriklauso aktualiajai leksikai</w:t>
            </w:r>
          </w:p>
        </w:tc>
        <w:tc>
          <w:tcPr>
            <w:tcW w:w="2839" w:type="dxa"/>
          </w:tcPr>
          <w:p w14:paraId="046EA031" w14:textId="77777777" w:rsidR="00000A06" w:rsidRPr="008619D1" w:rsidRDefault="00000A06" w:rsidP="006A2E40">
            <w:pPr>
              <w:rPr>
                <w:rFonts w:cs="Times New Roman"/>
              </w:rPr>
            </w:pPr>
            <w:r w:rsidRPr="008619D1">
              <w:rPr>
                <w:rFonts w:cs="Times New Roman"/>
              </w:rPr>
              <w:t>Istorizmas</w:t>
            </w:r>
          </w:p>
        </w:tc>
        <w:tc>
          <w:tcPr>
            <w:tcW w:w="2839" w:type="dxa"/>
          </w:tcPr>
          <w:p w14:paraId="23042330" w14:textId="77777777" w:rsidR="00000A06" w:rsidRPr="008619D1" w:rsidRDefault="00000A06" w:rsidP="006A2E40">
            <w:pPr>
              <w:rPr>
                <w:rFonts w:cs="Times New Roman"/>
              </w:rPr>
            </w:pPr>
            <w:r w:rsidRPr="008619D1">
              <w:rPr>
                <w:rFonts w:cs="Times New Roman"/>
              </w:rPr>
              <w:t xml:space="preserve">Viršaitis ‘valsčiaus valdybos viršininkas’ </w:t>
            </w:r>
          </w:p>
        </w:tc>
      </w:tr>
      <w:tr w:rsidR="00000A06" w:rsidRPr="008619D1" w14:paraId="2C6459BB" w14:textId="77777777" w:rsidTr="00EB10BB">
        <w:tc>
          <w:tcPr>
            <w:tcW w:w="2838" w:type="dxa"/>
          </w:tcPr>
          <w:p w14:paraId="0F52466E" w14:textId="77777777" w:rsidR="00000A06" w:rsidRPr="008619D1" w:rsidRDefault="00000A06" w:rsidP="006A2E40">
            <w:pPr>
              <w:rPr>
                <w:rFonts w:cs="Times New Roman"/>
              </w:rPr>
            </w:pPr>
            <w:r w:rsidRPr="008619D1">
              <w:rPr>
                <w:rFonts w:cs="Times New Roman"/>
              </w:rPr>
              <w:t>Leksikos vienetas, vartojamas tik tam tikros tarmės teritorijoje</w:t>
            </w:r>
          </w:p>
        </w:tc>
        <w:tc>
          <w:tcPr>
            <w:tcW w:w="2839" w:type="dxa"/>
          </w:tcPr>
          <w:p w14:paraId="6264B629" w14:textId="77777777" w:rsidR="00000A06" w:rsidRPr="008619D1" w:rsidRDefault="00000A06" w:rsidP="006A2E40">
            <w:pPr>
              <w:rPr>
                <w:rFonts w:cs="Times New Roman"/>
              </w:rPr>
            </w:pPr>
            <w:r w:rsidRPr="008619D1">
              <w:rPr>
                <w:rFonts w:cs="Times New Roman"/>
              </w:rPr>
              <w:t>Tarmybė</w:t>
            </w:r>
          </w:p>
        </w:tc>
        <w:tc>
          <w:tcPr>
            <w:tcW w:w="2839" w:type="dxa"/>
          </w:tcPr>
          <w:p w14:paraId="4CAD38AE" w14:textId="77777777" w:rsidR="00000A06" w:rsidRPr="008619D1" w:rsidRDefault="00000A06" w:rsidP="006A2E40">
            <w:pPr>
              <w:rPr>
                <w:rFonts w:cs="Times New Roman"/>
              </w:rPr>
            </w:pPr>
            <w:r w:rsidRPr="008619D1">
              <w:rPr>
                <w:rFonts w:cs="Times New Roman"/>
              </w:rPr>
              <w:t>Pylė ‘antis’</w:t>
            </w:r>
          </w:p>
        </w:tc>
      </w:tr>
      <w:tr w:rsidR="00000A06" w:rsidRPr="008619D1" w14:paraId="3B811B28" w14:textId="77777777" w:rsidTr="00EB10BB">
        <w:tc>
          <w:tcPr>
            <w:tcW w:w="2838" w:type="dxa"/>
          </w:tcPr>
          <w:p w14:paraId="20D331B4" w14:textId="77777777" w:rsidR="00000A06" w:rsidRPr="008619D1" w:rsidRDefault="00000A06" w:rsidP="006A2E40">
            <w:pPr>
              <w:rPr>
                <w:rFonts w:cs="Times New Roman"/>
              </w:rPr>
            </w:pPr>
            <w:r w:rsidRPr="008619D1">
              <w:rPr>
                <w:rFonts w:cs="Times New Roman"/>
              </w:rPr>
              <w:t>Menkinamosios reikšmės žodis</w:t>
            </w:r>
          </w:p>
        </w:tc>
        <w:tc>
          <w:tcPr>
            <w:tcW w:w="2839" w:type="dxa"/>
          </w:tcPr>
          <w:p w14:paraId="612686E7" w14:textId="77777777" w:rsidR="00000A06" w:rsidRPr="008619D1" w:rsidRDefault="00000A06" w:rsidP="006A2E40">
            <w:pPr>
              <w:rPr>
                <w:rFonts w:cs="Times New Roman"/>
              </w:rPr>
            </w:pPr>
            <w:r w:rsidRPr="008619D1">
              <w:rPr>
                <w:rFonts w:cs="Times New Roman"/>
              </w:rPr>
              <w:t>Pejoratyvas</w:t>
            </w:r>
          </w:p>
        </w:tc>
        <w:tc>
          <w:tcPr>
            <w:tcW w:w="2839" w:type="dxa"/>
          </w:tcPr>
          <w:p w14:paraId="1E1234D2" w14:textId="77777777" w:rsidR="00000A06" w:rsidRPr="008619D1" w:rsidRDefault="00000A06" w:rsidP="006A2E40">
            <w:pPr>
              <w:rPr>
                <w:rFonts w:cs="Times New Roman"/>
              </w:rPr>
            </w:pPr>
            <w:r w:rsidRPr="008619D1">
              <w:rPr>
                <w:rFonts w:cs="Times New Roman"/>
              </w:rPr>
              <w:t>Vaikėzas ‘paauglys, vaikigalis’</w:t>
            </w:r>
          </w:p>
        </w:tc>
      </w:tr>
      <w:tr w:rsidR="00000A06" w:rsidRPr="008619D1" w14:paraId="4C09E9CD" w14:textId="77777777" w:rsidTr="00EB10BB">
        <w:tc>
          <w:tcPr>
            <w:tcW w:w="2838" w:type="dxa"/>
          </w:tcPr>
          <w:p w14:paraId="62FB9037" w14:textId="77777777" w:rsidR="00000A06" w:rsidRPr="008619D1" w:rsidRDefault="00000A06" w:rsidP="006A2E40">
            <w:pPr>
              <w:rPr>
                <w:rFonts w:cs="Times New Roman"/>
              </w:rPr>
            </w:pPr>
            <w:r w:rsidRPr="008619D1">
              <w:rPr>
                <w:rFonts w:cs="Times New Roman"/>
              </w:rPr>
              <w:t>Pašalio esamasis vietininkas</w:t>
            </w:r>
          </w:p>
        </w:tc>
        <w:tc>
          <w:tcPr>
            <w:tcW w:w="2839" w:type="dxa"/>
          </w:tcPr>
          <w:p w14:paraId="67D88125" w14:textId="77777777" w:rsidR="00000A06" w:rsidRPr="008619D1" w:rsidRDefault="00000A06" w:rsidP="006A2E40">
            <w:pPr>
              <w:rPr>
                <w:rFonts w:cs="Times New Roman"/>
              </w:rPr>
            </w:pPr>
            <w:r w:rsidRPr="008619D1">
              <w:rPr>
                <w:rFonts w:cs="Times New Roman"/>
              </w:rPr>
              <w:t>Adesyvas</w:t>
            </w:r>
          </w:p>
        </w:tc>
        <w:tc>
          <w:tcPr>
            <w:tcW w:w="2839" w:type="dxa"/>
          </w:tcPr>
          <w:p w14:paraId="77DF493F" w14:textId="77777777" w:rsidR="00000A06" w:rsidRPr="008619D1" w:rsidRDefault="00000A06" w:rsidP="006A2E40">
            <w:pPr>
              <w:rPr>
                <w:rFonts w:cs="Times New Roman"/>
              </w:rPr>
            </w:pPr>
            <w:r w:rsidRPr="008619D1">
              <w:rPr>
                <w:rFonts w:cs="Times New Roman"/>
              </w:rPr>
              <w:t>Vartuosemp ‘prie vartų’</w:t>
            </w:r>
          </w:p>
        </w:tc>
      </w:tr>
      <w:tr w:rsidR="00000A06" w:rsidRPr="008619D1" w14:paraId="711BD029" w14:textId="77777777" w:rsidTr="00EB10BB">
        <w:tc>
          <w:tcPr>
            <w:tcW w:w="2838" w:type="dxa"/>
          </w:tcPr>
          <w:p w14:paraId="335B3750" w14:textId="77777777" w:rsidR="00000A06" w:rsidRPr="008619D1" w:rsidRDefault="00000A06" w:rsidP="006A2E40">
            <w:pPr>
              <w:rPr>
                <w:rFonts w:cs="Times New Roman"/>
              </w:rPr>
            </w:pPr>
            <w:r w:rsidRPr="008619D1">
              <w:rPr>
                <w:rFonts w:cs="Times New Roman"/>
              </w:rPr>
              <w:t>Pasenęs žodis, kurį įprastinėje kalboje atstoja kitas žodis</w:t>
            </w:r>
          </w:p>
        </w:tc>
        <w:tc>
          <w:tcPr>
            <w:tcW w:w="2839" w:type="dxa"/>
          </w:tcPr>
          <w:p w14:paraId="4D65C9BC" w14:textId="77777777" w:rsidR="00000A06" w:rsidRPr="008619D1" w:rsidRDefault="00000A06" w:rsidP="006A2E40">
            <w:pPr>
              <w:rPr>
                <w:rFonts w:cs="Times New Roman"/>
              </w:rPr>
            </w:pPr>
            <w:r w:rsidRPr="008619D1">
              <w:rPr>
                <w:rFonts w:cs="Times New Roman"/>
              </w:rPr>
              <w:t>Archaizmas</w:t>
            </w:r>
          </w:p>
        </w:tc>
        <w:tc>
          <w:tcPr>
            <w:tcW w:w="2839" w:type="dxa"/>
          </w:tcPr>
          <w:p w14:paraId="54F90AAF" w14:textId="77777777" w:rsidR="00000A06" w:rsidRPr="008619D1" w:rsidRDefault="00000A06" w:rsidP="006A2E40">
            <w:pPr>
              <w:rPr>
                <w:rFonts w:cs="Times New Roman"/>
              </w:rPr>
            </w:pPr>
            <w:r w:rsidRPr="008619D1">
              <w:rPr>
                <w:rFonts w:cs="Times New Roman"/>
              </w:rPr>
              <w:t>Ašva ‘kumelė’</w:t>
            </w:r>
          </w:p>
        </w:tc>
      </w:tr>
      <w:tr w:rsidR="00000A06" w:rsidRPr="008619D1" w14:paraId="1CC3D0DD" w14:textId="77777777" w:rsidTr="00EB10BB">
        <w:tc>
          <w:tcPr>
            <w:tcW w:w="2838" w:type="dxa"/>
          </w:tcPr>
          <w:p w14:paraId="530DA702" w14:textId="77777777" w:rsidR="00000A06" w:rsidRPr="008619D1" w:rsidRDefault="00000A06" w:rsidP="006A2E40">
            <w:pPr>
              <w:rPr>
                <w:rFonts w:cs="Times New Roman"/>
              </w:rPr>
            </w:pPr>
            <w:r w:rsidRPr="008619D1">
              <w:rPr>
                <w:rFonts w:cs="Times New Roman"/>
              </w:rPr>
              <w:t>Savos kalbos priemonėmis padarytas žodis</w:t>
            </w:r>
          </w:p>
        </w:tc>
        <w:tc>
          <w:tcPr>
            <w:tcW w:w="2839" w:type="dxa"/>
          </w:tcPr>
          <w:p w14:paraId="4DCCEA24" w14:textId="77777777" w:rsidR="00000A06" w:rsidRPr="008619D1" w:rsidRDefault="00000A06" w:rsidP="006A2E40">
            <w:pPr>
              <w:rPr>
                <w:rFonts w:cs="Times New Roman"/>
              </w:rPr>
            </w:pPr>
            <w:r w:rsidRPr="008619D1">
              <w:rPr>
                <w:rFonts w:cs="Times New Roman"/>
              </w:rPr>
              <w:t>Naujadaras</w:t>
            </w:r>
          </w:p>
        </w:tc>
        <w:tc>
          <w:tcPr>
            <w:tcW w:w="2839" w:type="dxa"/>
          </w:tcPr>
          <w:p w14:paraId="493F4EEE" w14:textId="77777777" w:rsidR="00000A06" w:rsidRPr="008619D1" w:rsidRDefault="00000A06" w:rsidP="006A2E40">
            <w:pPr>
              <w:rPr>
                <w:rFonts w:cs="Times New Roman"/>
              </w:rPr>
            </w:pPr>
            <w:r w:rsidRPr="008619D1">
              <w:rPr>
                <w:rFonts w:cs="Times New Roman"/>
              </w:rPr>
              <w:t>Darnuva ‘visko, kas darnu, visuma’</w:t>
            </w:r>
          </w:p>
        </w:tc>
      </w:tr>
      <w:tr w:rsidR="00000A06" w:rsidRPr="008619D1" w14:paraId="4E048211" w14:textId="77777777" w:rsidTr="00EB10BB">
        <w:tc>
          <w:tcPr>
            <w:tcW w:w="2838" w:type="dxa"/>
          </w:tcPr>
          <w:p w14:paraId="1F305DF1" w14:textId="77777777" w:rsidR="00000A06" w:rsidRPr="008619D1" w:rsidRDefault="00000A06" w:rsidP="006A2E40">
            <w:pPr>
              <w:rPr>
                <w:rFonts w:cs="Times New Roman"/>
              </w:rPr>
            </w:pPr>
            <w:r w:rsidRPr="008619D1">
              <w:rPr>
                <w:rFonts w:cs="Times New Roman"/>
              </w:rPr>
              <w:t>Žodis, kuris turi ne tik savo, bet ir kitų kalbų kilmės nekaitybinių morfemų</w:t>
            </w:r>
          </w:p>
        </w:tc>
        <w:tc>
          <w:tcPr>
            <w:tcW w:w="2839" w:type="dxa"/>
          </w:tcPr>
          <w:p w14:paraId="1D90AE1C" w14:textId="77777777" w:rsidR="00000A06" w:rsidRPr="008619D1" w:rsidRDefault="00000A06" w:rsidP="006A2E40">
            <w:pPr>
              <w:rPr>
                <w:rFonts w:cs="Times New Roman"/>
              </w:rPr>
            </w:pPr>
            <w:r w:rsidRPr="008619D1">
              <w:rPr>
                <w:rFonts w:cs="Times New Roman"/>
              </w:rPr>
              <w:t>Hibridas</w:t>
            </w:r>
          </w:p>
        </w:tc>
        <w:tc>
          <w:tcPr>
            <w:tcW w:w="2839" w:type="dxa"/>
          </w:tcPr>
          <w:p w14:paraId="52742D8E" w14:textId="77777777" w:rsidR="00000A06" w:rsidRPr="008619D1" w:rsidRDefault="00000A06" w:rsidP="006A2E40">
            <w:pPr>
              <w:rPr>
                <w:rFonts w:cs="Times New Roman"/>
              </w:rPr>
            </w:pPr>
            <w:r w:rsidRPr="008619D1">
              <w:rPr>
                <w:rFonts w:cs="Times New Roman"/>
              </w:rPr>
              <w:t>Menkadūšis ‘menkos dvasios žmogus, silpnadvasis’</w:t>
            </w:r>
          </w:p>
        </w:tc>
      </w:tr>
    </w:tbl>
    <w:p w14:paraId="33E1A03A" w14:textId="77777777" w:rsidR="009F487F" w:rsidRPr="008619D1" w:rsidRDefault="009F487F" w:rsidP="006A2E40">
      <w:pPr>
        <w:rPr>
          <w:rFonts w:cs="Times New Roman"/>
        </w:rPr>
      </w:pPr>
    </w:p>
    <w:sectPr w:rsidR="009F487F" w:rsidRPr="008619D1" w:rsidSect="00107AF7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06DCA" w14:textId="77777777" w:rsidR="003D6EA0" w:rsidRDefault="003D6EA0" w:rsidP="003D6EA0">
      <w:r>
        <w:separator/>
      </w:r>
    </w:p>
  </w:endnote>
  <w:endnote w:type="continuationSeparator" w:id="0">
    <w:p w14:paraId="3ED41FD4" w14:textId="77777777" w:rsidR="003D6EA0" w:rsidRDefault="003D6EA0" w:rsidP="003D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A053E" w14:textId="77777777" w:rsidR="003D6EA0" w:rsidRDefault="003D6EA0" w:rsidP="00457A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B942F1" w14:textId="77777777" w:rsidR="003D6EA0" w:rsidRDefault="003D6EA0" w:rsidP="003D6EA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2F827" w14:textId="77777777" w:rsidR="003D6EA0" w:rsidRDefault="003D6EA0" w:rsidP="00457A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0C6">
      <w:rPr>
        <w:rStyle w:val="PageNumber"/>
        <w:noProof/>
      </w:rPr>
      <w:t>4</w:t>
    </w:r>
    <w:r>
      <w:rPr>
        <w:rStyle w:val="PageNumber"/>
      </w:rPr>
      <w:fldChar w:fldCharType="end"/>
    </w:r>
  </w:p>
  <w:p w14:paraId="0199857F" w14:textId="77777777" w:rsidR="003D6EA0" w:rsidRDefault="003D6EA0" w:rsidP="003D6E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BCDD9" w14:textId="77777777" w:rsidR="003D6EA0" w:rsidRDefault="003D6EA0" w:rsidP="003D6EA0">
      <w:r>
        <w:separator/>
      </w:r>
    </w:p>
  </w:footnote>
  <w:footnote w:type="continuationSeparator" w:id="0">
    <w:p w14:paraId="7B8101A5" w14:textId="77777777" w:rsidR="003D6EA0" w:rsidRDefault="003D6EA0" w:rsidP="003D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6FA0"/>
    <w:multiLevelType w:val="hybridMultilevel"/>
    <w:tmpl w:val="459E43B6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ED2BF5"/>
    <w:multiLevelType w:val="hybridMultilevel"/>
    <w:tmpl w:val="C81C7D28"/>
    <w:lvl w:ilvl="0" w:tplc="EDD6E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D1477"/>
    <w:multiLevelType w:val="hybridMultilevel"/>
    <w:tmpl w:val="25EE62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3143"/>
    <w:multiLevelType w:val="hybridMultilevel"/>
    <w:tmpl w:val="4DC4D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33C1"/>
    <w:multiLevelType w:val="hybridMultilevel"/>
    <w:tmpl w:val="F72E6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23BEF"/>
    <w:multiLevelType w:val="hybridMultilevel"/>
    <w:tmpl w:val="B7A4AAAC"/>
    <w:lvl w:ilvl="0" w:tplc="0E94926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09307A1"/>
    <w:multiLevelType w:val="hybridMultilevel"/>
    <w:tmpl w:val="4BF2D4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A4EF4"/>
    <w:multiLevelType w:val="hybridMultilevel"/>
    <w:tmpl w:val="3316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57EAE"/>
    <w:multiLevelType w:val="hybridMultilevel"/>
    <w:tmpl w:val="D5D4D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F4450"/>
    <w:multiLevelType w:val="hybridMultilevel"/>
    <w:tmpl w:val="F93898B6"/>
    <w:lvl w:ilvl="0" w:tplc="D50CD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23632"/>
    <w:multiLevelType w:val="hybridMultilevel"/>
    <w:tmpl w:val="FEB61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76049"/>
    <w:multiLevelType w:val="hybridMultilevel"/>
    <w:tmpl w:val="20F82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F6B40"/>
    <w:multiLevelType w:val="hybridMultilevel"/>
    <w:tmpl w:val="D3CCB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06FFE"/>
    <w:multiLevelType w:val="hybridMultilevel"/>
    <w:tmpl w:val="44143094"/>
    <w:lvl w:ilvl="0" w:tplc="FDCC35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13"/>
  </w:num>
  <w:num w:numId="11">
    <w:abstractNumId w:val="7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0A"/>
    <w:rsid w:val="00000A06"/>
    <w:rsid w:val="000B3CD1"/>
    <w:rsid w:val="000F68A1"/>
    <w:rsid w:val="00107AF7"/>
    <w:rsid w:val="00130722"/>
    <w:rsid w:val="00166B32"/>
    <w:rsid w:val="001A696E"/>
    <w:rsid w:val="00221DCB"/>
    <w:rsid w:val="00283089"/>
    <w:rsid w:val="0032035A"/>
    <w:rsid w:val="003A536E"/>
    <w:rsid w:val="003C7B48"/>
    <w:rsid w:val="003D6EA0"/>
    <w:rsid w:val="0044334E"/>
    <w:rsid w:val="00494201"/>
    <w:rsid w:val="005418C1"/>
    <w:rsid w:val="0057517B"/>
    <w:rsid w:val="005A62C3"/>
    <w:rsid w:val="005E1474"/>
    <w:rsid w:val="006108A6"/>
    <w:rsid w:val="00620E7B"/>
    <w:rsid w:val="00681EDA"/>
    <w:rsid w:val="006A1243"/>
    <w:rsid w:val="006A2E40"/>
    <w:rsid w:val="006C697E"/>
    <w:rsid w:val="006C6BB9"/>
    <w:rsid w:val="00785E69"/>
    <w:rsid w:val="007F67BF"/>
    <w:rsid w:val="00833A3D"/>
    <w:rsid w:val="00853C69"/>
    <w:rsid w:val="008619D1"/>
    <w:rsid w:val="008746A2"/>
    <w:rsid w:val="00886F02"/>
    <w:rsid w:val="008C37C9"/>
    <w:rsid w:val="00943803"/>
    <w:rsid w:val="009C3E0A"/>
    <w:rsid w:val="009E6F93"/>
    <w:rsid w:val="009F487F"/>
    <w:rsid w:val="00A23C0A"/>
    <w:rsid w:val="00A471E2"/>
    <w:rsid w:val="00A96004"/>
    <w:rsid w:val="00AA7F6E"/>
    <w:rsid w:val="00AD07C7"/>
    <w:rsid w:val="00AF075A"/>
    <w:rsid w:val="00B61F5B"/>
    <w:rsid w:val="00B7516A"/>
    <w:rsid w:val="00BB7542"/>
    <w:rsid w:val="00BD5F02"/>
    <w:rsid w:val="00C9217E"/>
    <w:rsid w:val="00CB54BA"/>
    <w:rsid w:val="00D608AD"/>
    <w:rsid w:val="00D97635"/>
    <w:rsid w:val="00DC21A5"/>
    <w:rsid w:val="00DE75C3"/>
    <w:rsid w:val="00E270C6"/>
    <w:rsid w:val="00E34697"/>
    <w:rsid w:val="00E6441A"/>
    <w:rsid w:val="00F46617"/>
    <w:rsid w:val="00F750D4"/>
    <w:rsid w:val="00FB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E7F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0A"/>
    <w:pPr>
      <w:suppressAutoHyphens/>
    </w:pPr>
    <w:rPr>
      <w:rFonts w:ascii="Times New Roman" w:eastAsia="Times New Roman" w:hAnsi="Times New Roman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C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3C0A"/>
    <w:pPr>
      <w:suppressAutoHyphens w:val="0"/>
      <w:spacing w:before="100" w:beforeAutospacing="1" w:after="100" w:afterAutospacing="1"/>
    </w:pPr>
    <w:rPr>
      <w:rFonts w:eastAsia="MS Mincho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000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D6E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EA0"/>
    <w:rPr>
      <w:rFonts w:ascii="Times New Roman" w:eastAsia="Times New Roman" w:hAnsi="Times New Roman" w:cs="Calibri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3D6E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0A"/>
    <w:pPr>
      <w:suppressAutoHyphens/>
    </w:pPr>
    <w:rPr>
      <w:rFonts w:ascii="Times New Roman" w:eastAsia="Times New Roman" w:hAnsi="Times New Roman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C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3C0A"/>
    <w:pPr>
      <w:suppressAutoHyphens w:val="0"/>
      <w:spacing w:before="100" w:beforeAutospacing="1" w:after="100" w:afterAutospacing="1"/>
    </w:pPr>
    <w:rPr>
      <w:rFonts w:eastAsia="MS Mincho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000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D6E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EA0"/>
    <w:rPr>
      <w:rFonts w:ascii="Times New Roman" w:eastAsia="Times New Roman" w:hAnsi="Times New Roman" w:cs="Calibri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3D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914</Words>
  <Characters>5777</Characters>
  <Application>Microsoft Macintosh Word</Application>
  <DocSecurity>0</DocSecurity>
  <Lines>90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</dc:creator>
  <cp:keywords/>
  <dc:description/>
  <cp:lastModifiedBy>Daiva Sinkevičiūtė</cp:lastModifiedBy>
  <cp:revision>9</cp:revision>
  <dcterms:created xsi:type="dcterms:W3CDTF">2021-02-15T12:50:00Z</dcterms:created>
  <dcterms:modified xsi:type="dcterms:W3CDTF">2021-03-05T11:23:00Z</dcterms:modified>
</cp:coreProperties>
</file>